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22E" w:rsidRDefault="0053522E" w:rsidP="0053522E">
      <w:pPr>
        <w:autoSpaceDE w:val="0"/>
        <w:autoSpaceDN w:val="0"/>
        <w:adjustRightInd w:val="0"/>
        <w:spacing w:line="276" w:lineRule="auto"/>
        <w:jc w:val="both"/>
        <w:rPr>
          <w:b/>
          <w:shadow/>
          <w:color w:val="000000"/>
          <w:lang w:val="it-IT"/>
        </w:rPr>
      </w:pPr>
    </w:p>
    <w:p w:rsidR="00C169DC" w:rsidRPr="00C169DC" w:rsidRDefault="00C169DC" w:rsidP="00C169DC">
      <w:pPr>
        <w:pStyle w:val="NoSpacing"/>
        <w:jc w:val="center"/>
        <w:rPr>
          <w:rFonts w:ascii="Times New Roman" w:hAnsi="Times New Roman"/>
          <w:b/>
          <w:sz w:val="24"/>
          <w:szCs w:val="28"/>
        </w:rPr>
      </w:pPr>
      <w:r w:rsidRPr="00C169DC">
        <w:rPr>
          <w:rFonts w:ascii="Times New Roman" w:hAnsi="Times New Roman"/>
          <w:b/>
          <w:noProof/>
          <w:sz w:val="24"/>
          <w:szCs w:val="28"/>
          <w:lang w:eastAsia="ro-RO"/>
        </w:rPr>
        <w:drawing>
          <wp:anchor distT="0" distB="0" distL="114300" distR="114300" simplePos="0" relativeHeight="251660288" behindDoc="0" locked="0" layoutInCell="1" allowOverlap="1">
            <wp:simplePos x="0" y="0"/>
            <wp:positionH relativeFrom="page">
              <wp:posOffset>-27296</wp:posOffset>
            </wp:positionH>
            <wp:positionV relativeFrom="paragraph">
              <wp:posOffset>-890431</wp:posOffset>
            </wp:positionV>
            <wp:extent cx="718185" cy="1028700"/>
            <wp:effectExtent l="0" t="0" r="571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8185" cy="1028700"/>
                    </a:xfrm>
                    <a:prstGeom prst="rect">
                      <a:avLst/>
                    </a:prstGeom>
                    <a:noFill/>
                  </pic:spPr>
                </pic:pic>
              </a:graphicData>
            </a:graphic>
          </wp:anchor>
        </w:drawing>
      </w:r>
      <w:r w:rsidRPr="00C169DC">
        <w:rPr>
          <w:rFonts w:ascii="Times New Roman" w:hAnsi="Times New Roman"/>
          <w:b/>
          <w:noProof/>
          <w:sz w:val="24"/>
          <w:szCs w:val="28"/>
          <w:lang w:eastAsia="ro-RO"/>
        </w:rPr>
        <w:drawing>
          <wp:anchor distT="0" distB="0" distL="114300" distR="114300" simplePos="0" relativeHeight="251659264" behindDoc="0" locked="0" layoutInCell="1" allowOverlap="1">
            <wp:simplePos x="0" y="0"/>
            <wp:positionH relativeFrom="page">
              <wp:align>right</wp:align>
            </wp:positionH>
            <wp:positionV relativeFrom="paragraph">
              <wp:posOffset>-819150</wp:posOffset>
            </wp:positionV>
            <wp:extent cx="685800" cy="876300"/>
            <wp:effectExtent l="0" t="0" r="0" b="0"/>
            <wp:wrapNone/>
            <wp:docPr id="2" name="Picture 2"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876300"/>
                    </a:xfrm>
                    <a:prstGeom prst="rect">
                      <a:avLst/>
                    </a:prstGeom>
                    <a:noFill/>
                  </pic:spPr>
                </pic:pic>
              </a:graphicData>
            </a:graphic>
          </wp:anchor>
        </w:drawing>
      </w:r>
      <w:r w:rsidRPr="00C169DC">
        <w:rPr>
          <w:rFonts w:ascii="Times New Roman" w:hAnsi="Times New Roman"/>
          <w:b/>
          <w:sz w:val="24"/>
          <w:szCs w:val="28"/>
        </w:rPr>
        <w:t>CONSILIUL LOCAL SECTOR 1 BUCUREŞTI</w:t>
      </w:r>
    </w:p>
    <w:p w:rsidR="00C169DC" w:rsidRPr="00C169DC" w:rsidRDefault="00C169DC" w:rsidP="00C169DC">
      <w:pPr>
        <w:pStyle w:val="NoSpacing"/>
        <w:jc w:val="center"/>
        <w:rPr>
          <w:rFonts w:ascii="Times New Roman" w:hAnsi="Times New Roman"/>
          <w:b/>
          <w:sz w:val="24"/>
          <w:szCs w:val="28"/>
        </w:rPr>
      </w:pPr>
      <w:r w:rsidRPr="00C169DC">
        <w:rPr>
          <w:rFonts w:ascii="Times New Roman" w:hAnsi="Times New Roman"/>
          <w:b/>
          <w:sz w:val="24"/>
          <w:szCs w:val="28"/>
        </w:rPr>
        <w:t>DIRECŢIA GENERALĂ DE ASISTENŢĂ SOCIALĂ ŞI PROTECŢIA COPILULUI</w:t>
      </w:r>
    </w:p>
    <w:p w:rsidR="00C169DC" w:rsidRPr="00C169DC" w:rsidRDefault="00C169DC" w:rsidP="00C169DC">
      <w:pPr>
        <w:pStyle w:val="NoSpacing"/>
        <w:jc w:val="center"/>
        <w:rPr>
          <w:rFonts w:ascii="Times New Roman" w:hAnsi="Times New Roman"/>
          <w:b/>
          <w:sz w:val="24"/>
          <w:szCs w:val="28"/>
        </w:rPr>
      </w:pPr>
      <w:r w:rsidRPr="00C169DC">
        <w:rPr>
          <w:rFonts w:ascii="Times New Roman" w:hAnsi="Times New Roman"/>
          <w:b/>
          <w:sz w:val="24"/>
          <w:szCs w:val="28"/>
        </w:rPr>
        <w:t>SERVICIUL JURIDIC, CONTENCIOS ȘI RESURSE UMANE</w:t>
      </w:r>
    </w:p>
    <w:p w:rsidR="00C169DC" w:rsidRPr="00C169DC" w:rsidRDefault="00C169DC" w:rsidP="00C169DC">
      <w:pPr>
        <w:pStyle w:val="NoSpacing"/>
        <w:jc w:val="center"/>
        <w:rPr>
          <w:rFonts w:ascii="Times New Roman" w:hAnsi="Times New Roman"/>
          <w:b/>
          <w:sz w:val="24"/>
          <w:szCs w:val="28"/>
        </w:rPr>
      </w:pPr>
      <w:r w:rsidRPr="00C169DC">
        <w:rPr>
          <w:rFonts w:ascii="Times New Roman" w:hAnsi="Times New Roman"/>
          <w:b/>
          <w:sz w:val="24"/>
          <w:szCs w:val="28"/>
        </w:rPr>
        <w:t>Bld. Mareşal Al. Averescu nr.17, Sector 1, Bucureşti</w:t>
      </w:r>
    </w:p>
    <w:p w:rsidR="00C169DC" w:rsidRPr="00C169DC" w:rsidRDefault="00C169DC" w:rsidP="00C169DC">
      <w:pPr>
        <w:pStyle w:val="NoSpacing"/>
        <w:jc w:val="center"/>
        <w:rPr>
          <w:rFonts w:ascii="Times New Roman" w:hAnsi="Times New Roman"/>
          <w:b/>
          <w:sz w:val="24"/>
          <w:szCs w:val="28"/>
        </w:rPr>
      </w:pPr>
      <w:r w:rsidRPr="00C169DC">
        <w:rPr>
          <w:rFonts w:ascii="Times New Roman" w:hAnsi="Times New Roman"/>
          <w:b/>
          <w:sz w:val="24"/>
          <w:szCs w:val="28"/>
        </w:rPr>
        <w:t>tel/fax: 021.222.99.17</w:t>
      </w:r>
    </w:p>
    <w:p w:rsidR="00C169DC" w:rsidRPr="00C169DC" w:rsidRDefault="00C169DC" w:rsidP="00C169DC">
      <w:pPr>
        <w:pStyle w:val="NoSpacing"/>
        <w:jc w:val="center"/>
        <w:rPr>
          <w:rFonts w:ascii="Times New Roman" w:hAnsi="Times New Roman"/>
          <w:b/>
          <w:sz w:val="24"/>
          <w:szCs w:val="28"/>
        </w:rPr>
      </w:pPr>
      <w:r w:rsidRPr="00C169DC">
        <w:rPr>
          <w:rFonts w:ascii="Times New Roman" w:hAnsi="Times New Roman"/>
          <w:b/>
          <w:sz w:val="24"/>
          <w:szCs w:val="28"/>
        </w:rPr>
        <w:t>resurse.umane@dgaspc-sectorul1.ro</w:t>
      </w:r>
    </w:p>
    <w:p w:rsidR="00C169DC" w:rsidRPr="00C169DC" w:rsidRDefault="00C169DC" w:rsidP="00C169DC">
      <w:pPr>
        <w:pStyle w:val="NoSpacing"/>
        <w:jc w:val="center"/>
        <w:rPr>
          <w:rFonts w:ascii="Times New Roman" w:hAnsi="Times New Roman"/>
          <w:b/>
          <w:sz w:val="24"/>
          <w:szCs w:val="28"/>
        </w:rPr>
      </w:pPr>
      <w:r w:rsidRPr="00C169DC">
        <w:rPr>
          <w:rFonts w:ascii="Times New Roman" w:hAnsi="Times New Roman"/>
          <w:b/>
          <w:sz w:val="24"/>
          <w:szCs w:val="28"/>
        </w:rPr>
        <w:t>Website:</w:t>
      </w:r>
      <w:hyperlink r:id="rId6" w:history="1">
        <w:r w:rsidRPr="00C169DC">
          <w:rPr>
            <w:rFonts w:ascii="Times New Roman" w:hAnsi="Times New Roman"/>
            <w:b/>
            <w:sz w:val="24"/>
            <w:szCs w:val="28"/>
          </w:rPr>
          <w:t>www.dgaspc-sectorul1.ro</w:t>
        </w:r>
      </w:hyperlink>
    </w:p>
    <w:p w:rsidR="00C169DC" w:rsidRPr="00C169DC" w:rsidRDefault="00C169DC" w:rsidP="00C169DC">
      <w:pPr>
        <w:pStyle w:val="NoSpacing"/>
        <w:jc w:val="center"/>
        <w:rPr>
          <w:rFonts w:ascii="Times New Roman" w:hAnsi="Times New Roman"/>
          <w:b/>
          <w:sz w:val="24"/>
          <w:szCs w:val="28"/>
        </w:rPr>
      </w:pPr>
      <w:r w:rsidRPr="00C169DC">
        <w:rPr>
          <w:rFonts w:ascii="Times New Roman" w:hAnsi="Times New Roman"/>
          <w:b/>
          <w:sz w:val="24"/>
          <w:szCs w:val="28"/>
        </w:rPr>
        <w:t>operator de date cu caracter personal nr. 6306</w:t>
      </w:r>
    </w:p>
    <w:p w:rsidR="00C169DC" w:rsidRPr="00417535" w:rsidRDefault="00C169DC" w:rsidP="00C169DC">
      <w:pPr>
        <w:pStyle w:val="NoSpacing"/>
        <w:jc w:val="both"/>
        <w:rPr>
          <w:rFonts w:ascii="Times New Roman" w:hAnsi="Times New Roman"/>
          <w:sz w:val="28"/>
          <w:szCs w:val="28"/>
        </w:rPr>
      </w:pPr>
    </w:p>
    <w:p w:rsidR="00C169DC" w:rsidRPr="00417535" w:rsidRDefault="00C169DC" w:rsidP="00C169DC">
      <w:pPr>
        <w:pStyle w:val="NoSpacing"/>
        <w:jc w:val="both"/>
        <w:rPr>
          <w:rFonts w:ascii="Times New Roman" w:hAnsi="Times New Roman"/>
          <w:sz w:val="28"/>
          <w:szCs w:val="28"/>
        </w:rPr>
      </w:pPr>
    </w:p>
    <w:p w:rsidR="00C169DC" w:rsidRPr="00417535" w:rsidRDefault="00C169DC" w:rsidP="00C169DC">
      <w:pPr>
        <w:pStyle w:val="NoSpacing"/>
        <w:jc w:val="center"/>
        <w:rPr>
          <w:rFonts w:ascii="Times New Roman" w:hAnsi="Times New Roman"/>
          <w:b/>
          <w:sz w:val="28"/>
          <w:szCs w:val="28"/>
        </w:rPr>
      </w:pPr>
      <w:r w:rsidRPr="00417535">
        <w:rPr>
          <w:rFonts w:ascii="Times New Roman" w:hAnsi="Times New Roman"/>
          <w:b/>
          <w:sz w:val="28"/>
          <w:szCs w:val="28"/>
        </w:rPr>
        <w:t>RAPORT DE SPECIALITATE</w:t>
      </w:r>
    </w:p>
    <w:p w:rsidR="00C169DC" w:rsidRPr="00417535" w:rsidRDefault="00C169DC" w:rsidP="00C169DC">
      <w:pPr>
        <w:pStyle w:val="NoSpacing"/>
        <w:jc w:val="both"/>
        <w:rPr>
          <w:rFonts w:ascii="Times New Roman" w:hAnsi="Times New Roman"/>
          <w:sz w:val="28"/>
          <w:szCs w:val="28"/>
        </w:rPr>
      </w:pPr>
    </w:p>
    <w:p w:rsidR="00C169DC" w:rsidRDefault="00C169DC" w:rsidP="00C169DC">
      <w:pPr>
        <w:pStyle w:val="NoSpacing"/>
        <w:jc w:val="both"/>
        <w:rPr>
          <w:rFonts w:ascii="Times New Roman" w:hAnsi="Times New Roman"/>
          <w:color w:val="000000" w:themeColor="text1"/>
          <w:sz w:val="28"/>
          <w:szCs w:val="28"/>
        </w:rPr>
      </w:pPr>
    </w:p>
    <w:p w:rsidR="00C169DC" w:rsidRPr="00417535" w:rsidRDefault="00C169DC" w:rsidP="00C169DC">
      <w:pPr>
        <w:pStyle w:val="NoSpacing"/>
        <w:ind w:firstLine="708"/>
        <w:jc w:val="both"/>
        <w:rPr>
          <w:rFonts w:ascii="Times New Roman" w:hAnsi="Times New Roman"/>
          <w:color w:val="000000" w:themeColor="text1"/>
          <w:sz w:val="28"/>
          <w:szCs w:val="28"/>
        </w:rPr>
      </w:pPr>
      <w:r w:rsidRPr="00417535">
        <w:rPr>
          <w:rFonts w:ascii="Times New Roman" w:hAnsi="Times New Roman"/>
          <w:color w:val="000000" w:themeColor="text1"/>
          <w:sz w:val="28"/>
          <w:szCs w:val="28"/>
        </w:rPr>
        <w:t>Direcţia Generală de Asistenţă Socială şi Protecţia Copilului Sector 1 este instituţie publică de interes local, cu personalitate juridică, înfiinţată în subordinea Consiliului Local al Sectorului 1, prin act administrativ al acestuia ce realizează la nivelul sectorului măsurile de asistenţă socială în domeniul protecţiei copilului, familiei, persoanelor singure, persoanelor vârstnice, persoanelor cu handicap, precum şi a oricăror persoane aflate în nevoie.</w:t>
      </w:r>
    </w:p>
    <w:p w:rsidR="00C169DC" w:rsidRPr="00417535" w:rsidRDefault="00C169DC" w:rsidP="00C169DC">
      <w:pPr>
        <w:pStyle w:val="NoSpacing"/>
        <w:jc w:val="both"/>
        <w:rPr>
          <w:rFonts w:ascii="Times New Roman" w:hAnsi="Times New Roman"/>
          <w:color w:val="000000" w:themeColor="text1"/>
          <w:sz w:val="28"/>
          <w:szCs w:val="28"/>
        </w:rPr>
      </w:pPr>
      <w:r w:rsidRPr="00417535">
        <w:rPr>
          <w:rFonts w:ascii="Times New Roman" w:hAnsi="Times New Roman"/>
          <w:color w:val="000000" w:themeColor="text1"/>
          <w:sz w:val="28"/>
          <w:szCs w:val="28"/>
        </w:rPr>
        <w:tab/>
        <w:t xml:space="preserve">Misiunea Direcției Generale de Asistență Socială și Protecția Copilului Sector 1 este: promovarea, coordonarea, monitorizarea şi controlul activităţii de protecţie a drepturilor copilului, familiei, persoanelor singure, persoanelor vârstnice, persoanelor cu handicap şi a oricăror persoane aflate în dificultate. </w:t>
      </w:r>
    </w:p>
    <w:p w:rsidR="00C169DC" w:rsidRPr="00417535" w:rsidRDefault="00C169DC" w:rsidP="00C169DC">
      <w:pPr>
        <w:pStyle w:val="NoSpacing"/>
        <w:jc w:val="both"/>
        <w:rPr>
          <w:rFonts w:ascii="Times New Roman" w:hAnsi="Times New Roman"/>
          <w:color w:val="000000" w:themeColor="text1"/>
          <w:sz w:val="28"/>
          <w:szCs w:val="28"/>
        </w:rPr>
      </w:pPr>
      <w:r w:rsidRPr="00417535">
        <w:rPr>
          <w:rFonts w:ascii="Times New Roman" w:hAnsi="Times New Roman"/>
          <w:color w:val="000000" w:themeColor="text1"/>
          <w:sz w:val="28"/>
          <w:szCs w:val="28"/>
        </w:rPr>
        <w:t xml:space="preserve"> </w:t>
      </w:r>
      <w:r w:rsidRPr="00417535">
        <w:rPr>
          <w:rFonts w:ascii="Times New Roman" w:hAnsi="Times New Roman"/>
          <w:color w:val="000000" w:themeColor="text1"/>
          <w:sz w:val="28"/>
          <w:szCs w:val="28"/>
        </w:rPr>
        <w:tab/>
        <w:t>Scopul Direcției Generale de Asistență Socială și Protecția Copilului este: asigurarea asistenţei sociale în domeniul protecţiei copilului, familiei, persoanelor singure, persoanelor vârstnice, persoanelor cu handicap şi a oricăror persoane aflate în dificultate.</w:t>
      </w:r>
    </w:p>
    <w:p w:rsidR="00C169DC" w:rsidRPr="00417535" w:rsidRDefault="00C169DC" w:rsidP="00C169DC">
      <w:pPr>
        <w:pStyle w:val="NoSpacing"/>
        <w:ind w:firstLine="708"/>
        <w:jc w:val="both"/>
        <w:rPr>
          <w:rFonts w:ascii="Times New Roman" w:hAnsi="Times New Roman"/>
          <w:sz w:val="28"/>
          <w:szCs w:val="28"/>
        </w:rPr>
      </w:pPr>
      <w:r w:rsidRPr="00417535">
        <w:rPr>
          <w:rFonts w:ascii="Times New Roman" w:hAnsi="Times New Roman"/>
          <w:sz w:val="28"/>
          <w:szCs w:val="28"/>
        </w:rPr>
        <w:t xml:space="preserve">În îndeplinirea funcțiilor și atribuțiilor sale, Direcția </w:t>
      </w:r>
      <w:r>
        <w:rPr>
          <w:rFonts w:ascii="Times New Roman" w:hAnsi="Times New Roman"/>
          <w:sz w:val="28"/>
          <w:szCs w:val="28"/>
        </w:rPr>
        <w:t>G</w:t>
      </w:r>
      <w:r w:rsidRPr="00417535">
        <w:rPr>
          <w:rFonts w:ascii="Times New Roman" w:hAnsi="Times New Roman"/>
          <w:sz w:val="28"/>
          <w:szCs w:val="28"/>
        </w:rPr>
        <w:t xml:space="preserve">enerală de Asistență Socială și Protecția Copilului Sector 1 încheie parteneriate cu organisme private autorizate să desfășoare activități în domeniul său de activitate.  </w:t>
      </w:r>
    </w:p>
    <w:p w:rsidR="00C169DC" w:rsidRPr="00417535" w:rsidRDefault="00C169DC" w:rsidP="00C169DC">
      <w:pPr>
        <w:pStyle w:val="NoSpacing"/>
        <w:ind w:firstLine="708"/>
        <w:jc w:val="both"/>
        <w:rPr>
          <w:rFonts w:ascii="Times New Roman" w:hAnsi="Times New Roman"/>
          <w:sz w:val="28"/>
          <w:szCs w:val="28"/>
        </w:rPr>
      </w:pPr>
      <w:r w:rsidRPr="00417535">
        <w:rPr>
          <w:rFonts w:ascii="Times New Roman" w:hAnsi="Times New Roman"/>
          <w:sz w:val="28"/>
          <w:szCs w:val="28"/>
        </w:rPr>
        <w:t xml:space="preserve">În acest context se înscrie și colaborarea Direcției Generale cu Asociația </w:t>
      </w:r>
      <w:r>
        <w:rPr>
          <w:rFonts w:ascii="Times New Roman" w:hAnsi="Times New Roman"/>
          <w:sz w:val="28"/>
          <w:szCs w:val="28"/>
        </w:rPr>
        <w:t>Alternativa 2003</w:t>
      </w:r>
      <w:r w:rsidRPr="00417535">
        <w:rPr>
          <w:rFonts w:ascii="Times New Roman" w:hAnsi="Times New Roman"/>
          <w:sz w:val="28"/>
          <w:szCs w:val="28"/>
        </w:rPr>
        <w:t xml:space="preserve"> pentru implementarea în comun a Proiectului </w:t>
      </w:r>
      <w:r>
        <w:rPr>
          <w:rFonts w:ascii="Times New Roman" w:hAnsi="Times New Roman"/>
          <w:i/>
          <w:sz w:val="28"/>
          <w:szCs w:val="28"/>
        </w:rPr>
        <w:t>Centrul de Zi Alternativa.</w:t>
      </w:r>
    </w:p>
    <w:p w:rsidR="00C169DC" w:rsidRPr="00417535" w:rsidRDefault="00C169DC" w:rsidP="00C169DC">
      <w:pPr>
        <w:pStyle w:val="NoSpacing"/>
        <w:ind w:firstLine="708"/>
        <w:jc w:val="both"/>
        <w:rPr>
          <w:rFonts w:ascii="Times New Roman" w:hAnsi="Times New Roman"/>
          <w:sz w:val="28"/>
          <w:szCs w:val="28"/>
        </w:rPr>
      </w:pPr>
      <w:r w:rsidRPr="00417535">
        <w:rPr>
          <w:rFonts w:ascii="Times New Roman" w:hAnsi="Times New Roman"/>
          <w:sz w:val="28"/>
          <w:szCs w:val="28"/>
        </w:rPr>
        <w:t>Având în vedere obligațiile asumate de către Direcția Ge</w:t>
      </w:r>
      <w:r>
        <w:rPr>
          <w:rFonts w:ascii="Times New Roman" w:hAnsi="Times New Roman"/>
          <w:sz w:val="28"/>
          <w:szCs w:val="28"/>
        </w:rPr>
        <w:t>nerală de Asistență Socială și P</w:t>
      </w:r>
      <w:r w:rsidRPr="00417535">
        <w:rPr>
          <w:rFonts w:ascii="Times New Roman" w:hAnsi="Times New Roman"/>
          <w:sz w:val="28"/>
          <w:szCs w:val="28"/>
        </w:rPr>
        <w:t>rotecția Copilului Sector 1 în cadrul parteneriatului cu privire la resursele umane, Asociația a fost informată cu privire la inițierea demersurilor de reorganizare a activității</w:t>
      </w:r>
      <w:r>
        <w:rPr>
          <w:rFonts w:ascii="Times New Roman" w:hAnsi="Times New Roman"/>
          <w:sz w:val="28"/>
          <w:szCs w:val="28"/>
        </w:rPr>
        <w:t xml:space="preserve"> în cadrul Direcției</w:t>
      </w:r>
      <w:r w:rsidRPr="00417535">
        <w:rPr>
          <w:rFonts w:ascii="Times New Roman" w:hAnsi="Times New Roman"/>
          <w:sz w:val="28"/>
          <w:szCs w:val="28"/>
        </w:rPr>
        <w:t>, unul dintre aspectele vizat fiind schimbarea denumirii unor funcții de specialitate, fără schimbarea atribuțiilor, cu trecerea salariaților pe noile funcții astfel înființate.</w:t>
      </w:r>
      <w:r>
        <w:rPr>
          <w:rFonts w:ascii="Times New Roman" w:hAnsi="Times New Roman"/>
          <w:sz w:val="28"/>
          <w:szCs w:val="28"/>
        </w:rPr>
        <w:t xml:space="preserve"> Reorgani</w:t>
      </w:r>
      <w:r w:rsidRPr="00417535">
        <w:rPr>
          <w:rFonts w:ascii="Times New Roman" w:hAnsi="Times New Roman"/>
          <w:sz w:val="28"/>
          <w:szCs w:val="28"/>
        </w:rPr>
        <w:t>zar</w:t>
      </w:r>
      <w:r>
        <w:rPr>
          <w:rFonts w:ascii="Times New Roman" w:hAnsi="Times New Roman"/>
          <w:sz w:val="28"/>
          <w:szCs w:val="28"/>
        </w:rPr>
        <w:t>e</w:t>
      </w:r>
      <w:r w:rsidRPr="00417535">
        <w:rPr>
          <w:rFonts w:ascii="Times New Roman" w:hAnsi="Times New Roman"/>
          <w:sz w:val="28"/>
          <w:szCs w:val="28"/>
        </w:rPr>
        <w:t xml:space="preserve">a funcțiilor de specialitate a vizat inclusiv cele aferente parteneriatelor aflate în derulare, în scopul asigurării unui tratament </w:t>
      </w:r>
      <w:r w:rsidRPr="00417535">
        <w:rPr>
          <w:rFonts w:ascii="Times New Roman" w:hAnsi="Times New Roman"/>
          <w:sz w:val="28"/>
          <w:szCs w:val="28"/>
        </w:rPr>
        <w:lastRenderedPageBreak/>
        <w:t>egal al salariaților care care ocupă funcții și au atribuții similare, indiferent de locul de muncă unde se regăsesc funcțiile în discuție.</w:t>
      </w:r>
    </w:p>
    <w:p w:rsidR="00C169DC" w:rsidRPr="00417535" w:rsidRDefault="00C169DC" w:rsidP="00C169DC">
      <w:pPr>
        <w:pStyle w:val="NoSpacing"/>
        <w:ind w:firstLine="708"/>
        <w:jc w:val="both"/>
        <w:rPr>
          <w:rFonts w:ascii="Times New Roman" w:hAnsi="Times New Roman"/>
          <w:sz w:val="28"/>
          <w:szCs w:val="28"/>
        </w:rPr>
      </w:pPr>
      <w:r w:rsidRPr="00417535">
        <w:rPr>
          <w:rFonts w:ascii="Times New Roman" w:hAnsi="Times New Roman"/>
          <w:sz w:val="28"/>
          <w:szCs w:val="28"/>
        </w:rPr>
        <w:t>Întrucât deme</w:t>
      </w:r>
      <w:r>
        <w:rPr>
          <w:rFonts w:ascii="Times New Roman" w:hAnsi="Times New Roman"/>
          <w:sz w:val="28"/>
          <w:szCs w:val="28"/>
        </w:rPr>
        <w:t>r</w:t>
      </w:r>
      <w:r w:rsidRPr="00417535">
        <w:rPr>
          <w:rFonts w:ascii="Times New Roman" w:hAnsi="Times New Roman"/>
          <w:sz w:val="28"/>
          <w:szCs w:val="28"/>
        </w:rPr>
        <w:t xml:space="preserve">sul organizatoric a fost aprobat de către Consiliului Local al Sectorului 1 prin Hotărârea nr. 103/28.04.2017 </w:t>
      </w:r>
      <w:r w:rsidRPr="00417535">
        <w:rPr>
          <w:rFonts w:ascii="Times New Roman" w:hAnsi="Times New Roman"/>
          <w:i/>
          <w:sz w:val="28"/>
          <w:szCs w:val="28"/>
        </w:rPr>
        <w:t xml:space="preserve">privind aprobarea Organigramei, Statului de funcții și regulamentului de organziare și funcționare ale Direcției Generale de Asistență Socială și </w:t>
      </w:r>
      <w:r>
        <w:rPr>
          <w:rFonts w:ascii="Times New Roman" w:hAnsi="Times New Roman"/>
          <w:i/>
          <w:sz w:val="28"/>
          <w:szCs w:val="28"/>
        </w:rPr>
        <w:t>P</w:t>
      </w:r>
      <w:r w:rsidRPr="00417535">
        <w:rPr>
          <w:rFonts w:ascii="Times New Roman" w:hAnsi="Times New Roman"/>
          <w:i/>
          <w:sz w:val="28"/>
          <w:szCs w:val="28"/>
        </w:rPr>
        <w:t>rotecția Copilului Sector 1, precum și a Metodologiei privind trecerea salariaților pe funcțiile de specialitate nou-înființate și stabilirea drepturilor de natură salarială aferente</w:t>
      </w:r>
      <w:r w:rsidRPr="00417535">
        <w:rPr>
          <w:rFonts w:ascii="Times New Roman" w:hAnsi="Times New Roman"/>
          <w:sz w:val="28"/>
          <w:szCs w:val="28"/>
        </w:rPr>
        <w:t xml:space="preserve">, se impune și modificarea Convenției încheiate între subscrisa și Asociația </w:t>
      </w:r>
      <w:r>
        <w:rPr>
          <w:rFonts w:ascii="Times New Roman" w:hAnsi="Times New Roman"/>
          <w:sz w:val="28"/>
          <w:szCs w:val="28"/>
        </w:rPr>
        <w:t>Alternativa 2003</w:t>
      </w:r>
      <w:r w:rsidRPr="00417535">
        <w:rPr>
          <w:rFonts w:ascii="Times New Roman" w:hAnsi="Times New Roman"/>
          <w:sz w:val="28"/>
          <w:szCs w:val="28"/>
        </w:rPr>
        <w:t xml:space="preserve">, </w:t>
      </w:r>
      <w:r>
        <w:rPr>
          <w:rFonts w:ascii="Times New Roman" w:hAnsi="Times New Roman"/>
          <w:sz w:val="28"/>
          <w:szCs w:val="28"/>
        </w:rPr>
        <w:t xml:space="preserve">prin încheierea unui act adițional la aceasta, </w:t>
      </w:r>
      <w:r w:rsidRPr="00417535">
        <w:rPr>
          <w:rFonts w:ascii="Times New Roman" w:hAnsi="Times New Roman"/>
          <w:sz w:val="28"/>
          <w:szCs w:val="28"/>
        </w:rPr>
        <w:t>cum urmează:</w:t>
      </w:r>
    </w:p>
    <w:p w:rsidR="00C169DC" w:rsidRPr="005E560B" w:rsidRDefault="00C169DC" w:rsidP="00C169DC">
      <w:pPr>
        <w:pStyle w:val="NoSpacing"/>
        <w:ind w:firstLine="708"/>
        <w:jc w:val="both"/>
        <w:rPr>
          <w:rFonts w:ascii="Times New Roman" w:hAnsi="Times New Roman"/>
          <w:sz w:val="28"/>
          <w:szCs w:val="28"/>
        </w:rPr>
      </w:pPr>
      <w:r w:rsidRPr="005E560B">
        <w:rPr>
          <w:rFonts w:ascii="Times New Roman" w:hAnsi="Times New Roman"/>
          <w:b/>
          <w:sz w:val="28"/>
          <w:szCs w:val="28"/>
        </w:rPr>
        <w:t>Art. I</w:t>
      </w:r>
      <w:r w:rsidRPr="005E560B">
        <w:rPr>
          <w:rFonts w:ascii="Times New Roman" w:hAnsi="Times New Roman"/>
          <w:sz w:val="28"/>
          <w:szCs w:val="28"/>
        </w:rPr>
        <w:t xml:space="preserve"> -Se modifică art. 4 pct. 1 și va avea următorul cuprins: </w:t>
      </w:r>
    </w:p>
    <w:p w:rsidR="00C169DC" w:rsidRPr="005E560B" w:rsidRDefault="00C169DC" w:rsidP="00C169DC">
      <w:pPr>
        <w:pStyle w:val="NoSpacing"/>
        <w:ind w:firstLine="720"/>
        <w:jc w:val="both"/>
        <w:rPr>
          <w:rFonts w:ascii="Times New Roman" w:hAnsi="Times New Roman"/>
          <w:i/>
          <w:sz w:val="28"/>
          <w:szCs w:val="28"/>
          <w:lang w:val="it-IT" w:eastAsia="en-GB"/>
        </w:rPr>
      </w:pPr>
      <w:r w:rsidRPr="005E560B">
        <w:rPr>
          <w:rFonts w:ascii="Times New Roman" w:hAnsi="Times New Roman"/>
          <w:i/>
          <w:sz w:val="28"/>
          <w:szCs w:val="28"/>
          <w:lang w:val="it-IT" w:eastAsia="en-GB"/>
        </w:rPr>
        <w:t>”1.  Consiliul Local Sector 1 prin D.G.A.S.P.C.Sector 1 se obligă să suporte cheltuielile de personal pentru 1 inspector de specialitate (kinetoterapeut),  2 psihologi S, 1 educator M, 2 îngrijitori, 3 îngrijitoare, 1 şofer, determinate de implementarea Proiectului precum şi cheltuielile de hrană necesare tinerilor ce locuiesc pe raza sectorului 1. De asemenea să participe la transportul tinerilor în activităţi de socializare.”</w:t>
      </w:r>
    </w:p>
    <w:p w:rsidR="00C169DC" w:rsidRPr="005E560B" w:rsidRDefault="00C169DC" w:rsidP="00C169DC">
      <w:pPr>
        <w:pStyle w:val="NoSpacing"/>
        <w:ind w:firstLine="708"/>
        <w:jc w:val="both"/>
        <w:rPr>
          <w:rFonts w:ascii="Times New Roman" w:hAnsi="Times New Roman"/>
          <w:sz w:val="28"/>
          <w:szCs w:val="28"/>
        </w:rPr>
      </w:pPr>
    </w:p>
    <w:p w:rsidR="00C169DC" w:rsidRPr="00417535" w:rsidRDefault="00C169DC" w:rsidP="00C169DC">
      <w:pPr>
        <w:pStyle w:val="NoSpacing"/>
        <w:ind w:firstLine="708"/>
        <w:jc w:val="both"/>
        <w:rPr>
          <w:rFonts w:ascii="Times New Roman" w:hAnsi="Times New Roman"/>
          <w:sz w:val="28"/>
          <w:szCs w:val="28"/>
        </w:rPr>
      </w:pPr>
      <w:r w:rsidRPr="00417535">
        <w:rPr>
          <w:rFonts w:ascii="Times New Roman" w:hAnsi="Times New Roman"/>
          <w:sz w:val="28"/>
          <w:szCs w:val="28"/>
        </w:rPr>
        <w:t xml:space="preserve">Subsecvent, se supune aprobării și modificarea bugetului anual estimativ al proiectului, prin raportare la salariile de bază ale funcțiilor de specialitate nou-înființate, conform anexei la prezentul raport. </w:t>
      </w:r>
    </w:p>
    <w:p w:rsidR="00C169DC" w:rsidRPr="00417535" w:rsidRDefault="00C169DC" w:rsidP="00C169DC">
      <w:pPr>
        <w:pStyle w:val="NoSpacing"/>
        <w:jc w:val="both"/>
        <w:rPr>
          <w:rFonts w:ascii="Times New Roman" w:hAnsi="Times New Roman"/>
          <w:sz w:val="28"/>
          <w:szCs w:val="28"/>
        </w:rPr>
      </w:pPr>
    </w:p>
    <w:p w:rsidR="00C169DC" w:rsidRPr="00417535" w:rsidRDefault="00C169DC" w:rsidP="00C169DC">
      <w:pPr>
        <w:pStyle w:val="NoSpacing"/>
        <w:ind w:firstLine="708"/>
        <w:jc w:val="both"/>
        <w:rPr>
          <w:rFonts w:ascii="Times New Roman" w:hAnsi="Times New Roman"/>
          <w:sz w:val="28"/>
          <w:szCs w:val="28"/>
        </w:rPr>
      </w:pPr>
      <w:r w:rsidRPr="00417535">
        <w:rPr>
          <w:rFonts w:ascii="Times New Roman" w:hAnsi="Times New Roman"/>
          <w:sz w:val="28"/>
          <w:szCs w:val="28"/>
        </w:rPr>
        <w:t xml:space="preserve">Având în vedere cele de mai sus, se supune spre aprobare Consiliului Local al Sectorului 1 proiectul de hotărâre privind aprobarea încheierii Actului adițional nr. </w:t>
      </w:r>
      <w:r>
        <w:rPr>
          <w:rFonts w:ascii="Times New Roman" w:hAnsi="Times New Roman"/>
          <w:sz w:val="28"/>
          <w:szCs w:val="28"/>
        </w:rPr>
        <w:t>3</w:t>
      </w:r>
      <w:bookmarkStart w:id="0" w:name="_GoBack"/>
      <w:bookmarkEnd w:id="0"/>
      <w:r w:rsidRPr="00417535">
        <w:rPr>
          <w:rFonts w:ascii="Times New Roman" w:hAnsi="Times New Roman"/>
          <w:sz w:val="28"/>
          <w:szCs w:val="28"/>
        </w:rPr>
        <w:t xml:space="preserve"> la Convenția de parteneriat nr. </w:t>
      </w:r>
      <w:r>
        <w:rPr>
          <w:rFonts w:ascii="Times New Roman" w:hAnsi="Times New Roman"/>
          <w:sz w:val="28"/>
          <w:szCs w:val="28"/>
        </w:rPr>
        <w:t xml:space="preserve">56081/2016 </w:t>
      </w:r>
      <w:r w:rsidRPr="00417535">
        <w:rPr>
          <w:rFonts w:ascii="Times New Roman" w:hAnsi="Times New Roman"/>
          <w:sz w:val="28"/>
          <w:szCs w:val="28"/>
        </w:rPr>
        <w:t>închei</w:t>
      </w:r>
      <w:r>
        <w:rPr>
          <w:rFonts w:ascii="Times New Roman" w:hAnsi="Times New Roman"/>
          <w:sz w:val="28"/>
          <w:szCs w:val="28"/>
        </w:rPr>
        <w:t>ată între Consiliului Local al S</w:t>
      </w:r>
      <w:r w:rsidRPr="00417535">
        <w:rPr>
          <w:rFonts w:ascii="Times New Roman" w:hAnsi="Times New Roman"/>
          <w:sz w:val="28"/>
          <w:szCs w:val="28"/>
        </w:rPr>
        <w:t xml:space="preserve">ectorului 1, prin </w:t>
      </w:r>
      <w:r>
        <w:rPr>
          <w:rFonts w:ascii="Times New Roman" w:hAnsi="Times New Roman"/>
          <w:sz w:val="28"/>
          <w:szCs w:val="28"/>
        </w:rPr>
        <w:t>D</w:t>
      </w:r>
      <w:r w:rsidRPr="00417535">
        <w:rPr>
          <w:rFonts w:ascii="Times New Roman" w:hAnsi="Times New Roman"/>
          <w:sz w:val="28"/>
          <w:szCs w:val="28"/>
        </w:rPr>
        <w:t>irecția Ge</w:t>
      </w:r>
      <w:r>
        <w:rPr>
          <w:rFonts w:ascii="Times New Roman" w:hAnsi="Times New Roman"/>
          <w:sz w:val="28"/>
          <w:szCs w:val="28"/>
        </w:rPr>
        <w:t>nerală de Asistență Socială și P</w:t>
      </w:r>
      <w:r w:rsidRPr="00417535">
        <w:rPr>
          <w:rFonts w:ascii="Times New Roman" w:hAnsi="Times New Roman"/>
          <w:sz w:val="28"/>
          <w:szCs w:val="28"/>
        </w:rPr>
        <w:t xml:space="preserve">rotecția Copilului Sector 1 și Asociația </w:t>
      </w:r>
      <w:r>
        <w:rPr>
          <w:rFonts w:ascii="Times New Roman" w:hAnsi="Times New Roman"/>
          <w:sz w:val="28"/>
          <w:szCs w:val="28"/>
        </w:rPr>
        <w:t>Alternativa 2003.</w:t>
      </w:r>
      <w:r w:rsidRPr="00417535">
        <w:rPr>
          <w:rFonts w:ascii="Times New Roman" w:hAnsi="Times New Roman"/>
          <w:sz w:val="28"/>
          <w:szCs w:val="28"/>
        </w:rPr>
        <w:t xml:space="preserve"> </w:t>
      </w:r>
    </w:p>
    <w:p w:rsidR="00C169DC" w:rsidRPr="00417535" w:rsidRDefault="00C169DC" w:rsidP="00C169DC">
      <w:pPr>
        <w:pStyle w:val="NoSpacing"/>
        <w:jc w:val="center"/>
        <w:rPr>
          <w:rFonts w:ascii="Times New Roman" w:hAnsi="Times New Roman"/>
          <w:b/>
          <w:sz w:val="28"/>
          <w:szCs w:val="28"/>
        </w:rPr>
      </w:pPr>
    </w:p>
    <w:p w:rsidR="00C169DC" w:rsidRPr="00417535" w:rsidRDefault="00C169DC" w:rsidP="00C169DC">
      <w:pPr>
        <w:pStyle w:val="NoSpacing"/>
        <w:jc w:val="center"/>
        <w:rPr>
          <w:rFonts w:ascii="Times New Roman" w:hAnsi="Times New Roman"/>
          <w:b/>
          <w:sz w:val="28"/>
          <w:szCs w:val="28"/>
        </w:rPr>
      </w:pPr>
      <w:r w:rsidRPr="00417535">
        <w:rPr>
          <w:rFonts w:ascii="Times New Roman" w:hAnsi="Times New Roman"/>
          <w:b/>
          <w:sz w:val="28"/>
          <w:szCs w:val="28"/>
        </w:rPr>
        <w:t>DIRECTOR GENERAL,</w:t>
      </w:r>
    </w:p>
    <w:p w:rsidR="00C169DC" w:rsidRPr="00417535" w:rsidRDefault="00C169DC" w:rsidP="00C169DC">
      <w:pPr>
        <w:pStyle w:val="NoSpacing"/>
        <w:jc w:val="center"/>
        <w:rPr>
          <w:rFonts w:ascii="Times New Roman" w:hAnsi="Times New Roman"/>
          <w:b/>
          <w:sz w:val="28"/>
          <w:szCs w:val="28"/>
        </w:rPr>
      </w:pPr>
    </w:p>
    <w:p w:rsidR="00C169DC" w:rsidRPr="00417535" w:rsidRDefault="00C169DC" w:rsidP="00C169DC">
      <w:pPr>
        <w:pStyle w:val="NoSpacing"/>
        <w:jc w:val="center"/>
        <w:rPr>
          <w:rFonts w:ascii="Times New Roman" w:hAnsi="Times New Roman"/>
          <w:b/>
          <w:sz w:val="28"/>
          <w:szCs w:val="28"/>
        </w:rPr>
      </w:pPr>
      <w:r w:rsidRPr="00417535">
        <w:rPr>
          <w:rFonts w:ascii="Times New Roman" w:hAnsi="Times New Roman"/>
          <w:b/>
          <w:sz w:val="28"/>
          <w:szCs w:val="28"/>
        </w:rPr>
        <w:t>DĂNUȚ IOAN FLEACĂ</w:t>
      </w:r>
    </w:p>
    <w:p w:rsidR="00C169DC" w:rsidRPr="00417535" w:rsidRDefault="00C169DC" w:rsidP="00C169DC">
      <w:pPr>
        <w:pStyle w:val="NoSpacing"/>
        <w:jc w:val="both"/>
        <w:rPr>
          <w:rFonts w:ascii="Times New Roman" w:hAnsi="Times New Roman"/>
          <w:sz w:val="28"/>
          <w:szCs w:val="28"/>
        </w:rPr>
      </w:pPr>
    </w:p>
    <w:p w:rsidR="00C169DC" w:rsidRPr="00417535" w:rsidRDefault="00C169DC" w:rsidP="00C169DC">
      <w:pPr>
        <w:pStyle w:val="NoSpacing"/>
        <w:jc w:val="center"/>
        <w:rPr>
          <w:rFonts w:ascii="Times New Roman" w:hAnsi="Times New Roman"/>
          <w:sz w:val="28"/>
          <w:szCs w:val="28"/>
        </w:rPr>
      </w:pPr>
    </w:p>
    <w:p w:rsidR="00C169DC" w:rsidRPr="00417535" w:rsidRDefault="00C169DC" w:rsidP="00C169DC">
      <w:pPr>
        <w:pStyle w:val="NoSpacing"/>
        <w:jc w:val="center"/>
        <w:rPr>
          <w:rFonts w:ascii="Times New Roman" w:hAnsi="Times New Roman"/>
          <w:sz w:val="28"/>
          <w:szCs w:val="28"/>
        </w:rPr>
      </w:pPr>
      <w:r w:rsidRPr="00417535">
        <w:rPr>
          <w:rFonts w:ascii="Times New Roman" w:hAnsi="Times New Roman"/>
          <w:sz w:val="28"/>
          <w:szCs w:val="28"/>
        </w:rPr>
        <w:t>AVIZAT,</w:t>
      </w:r>
    </w:p>
    <w:p w:rsidR="00C169DC" w:rsidRPr="00417535" w:rsidRDefault="00C169DC" w:rsidP="00C169DC">
      <w:pPr>
        <w:pStyle w:val="NoSpacing"/>
        <w:jc w:val="center"/>
        <w:rPr>
          <w:rFonts w:ascii="Times New Roman" w:hAnsi="Times New Roman"/>
          <w:sz w:val="28"/>
          <w:szCs w:val="28"/>
        </w:rPr>
      </w:pPr>
      <w:r w:rsidRPr="00417535">
        <w:rPr>
          <w:rFonts w:ascii="Times New Roman" w:hAnsi="Times New Roman"/>
          <w:sz w:val="28"/>
          <w:szCs w:val="28"/>
        </w:rPr>
        <w:t>Conform prevederilor art.44 din Legea nr.215/2001 a administraţiei publice locale, republicată, cu modificările şi completările ulterioare</w:t>
      </w:r>
    </w:p>
    <w:p w:rsidR="00C169DC" w:rsidRPr="00417535" w:rsidRDefault="00C169DC" w:rsidP="00C169DC">
      <w:pPr>
        <w:pStyle w:val="NoSpacing"/>
        <w:jc w:val="center"/>
        <w:rPr>
          <w:rFonts w:ascii="Times New Roman" w:hAnsi="Times New Roman"/>
          <w:sz w:val="28"/>
          <w:szCs w:val="28"/>
        </w:rPr>
      </w:pPr>
      <w:r w:rsidRPr="00417535">
        <w:rPr>
          <w:rFonts w:ascii="Times New Roman" w:hAnsi="Times New Roman"/>
          <w:sz w:val="28"/>
          <w:szCs w:val="28"/>
        </w:rPr>
        <w:t>Compartiment de resort</w:t>
      </w:r>
    </w:p>
    <w:p w:rsidR="00C169DC" w:rsidRPr="00417535" w:rsidRDefault="00C169DC" w:rsidP="00C169DC">
      <w:pPr>
        <w:pStyle w:val="NoSpacing"/>
        <w:jc w:val="center"/>
        <w:rPr>
          <w:rFonts w:ascii="Times New Roman" w:hAnsi="Times New Roman"/>
          <w:sz w:val="28"/>
          <w:szCs w:val="28"/>
        </w:rPr>
      </w:pPr>
      <w:r w:rsidRPr="00417535">
        <w:rPr>
          <w:rFonts w:ascii="Times New Roman" w:hAnsi="Times New Roman"/>
          <w:sz w:val="28"/>
          <w:szCs w:val="28"/>
        </w:rPr>
        <w:t>Direcţia/Serviciul .....................................................</w:t>
      </w:r>
    </w:p>
    <w:p w:rsidR="00C169DC" w:rsidRPr="00417535" w:rsidRDefault="00C169DC" w:rsidP="00C169DC">
      <w:pPr>
        <w:pStyle w:val="NoSpacing"/>
        <w:jc w:val="center"/>
        <w:rPr>
          <w:rFonts w:ascii="Times New Roman" w:hAnsi="Times New Roman"/>
          <w:sz w:val="28"/>
          <w:szCs w:val="28"/>
        </w:rPr>
      </w:pPr>
      <w:r w:rsidRPr="00417535">
        <w:rPr>
          <w:rFonts w:ascii="Times New Roman" w:hAnsi="Times New Roman"/>
          <w:sz w:val="28"/>
          <w:szCs w:val="28"/>
        </w:rPr>
        <w:t>Nr. înregistrare Direcţia/Serviciul ..............................</w:t>
      </w:r>
    </w:p>
    <w:p w:rsidR="00C169DC" w:rsidRDefault="00C169DC" w:rsidP="00C169DC">
      <w:pPr>
        <w:pStyle w:val="NoSpacing"/>
        <w:jc w:val="center"/>
        <w:rPr>
          <w:rFonts w:ascii="Times New Roman" w:hAnsi="Times New Roman"/>
          <w:sz w:val="28"/>
          <w:szCs w:val="28"/>
        </w:rPr>
      </w:pPr>
    </w:p>
    <w:p w:rsidR="00C169DC" w:rsidRPr="00417535" w:rsidRDefault="00C169DC" w:rsidP="00C169DC">
      <w:pPr>
        <w:pStyle w:val="NoSpacing"/>
        <w:jc w:val="center"/>
        <w:rPr>
          <w:rFonts w:ascii="Times New Roman" w:hAnsi="Times New Roman"/>
          <w:sz w:val="28"/>
          <w:szCs w:val="28"/>
        </w:rPr>
      </w:pPr>
      <w:r w:rsidRPr="00417535">
        <w:rPr>
          <w:rFonts w:ascii="Times New Roman" w:hAnsi="Times New Roman"/>
          <w:sz w:val="28"/>
          <w:szCs w:val="28"/>
        </w:rPr>
        <w:t>Semnătura</w:t>
      </w:r>
    </w:p>
    <w:p w:rsidR="00C169DC" w:rsidRPr="00417535" w:rsidRDefault="00C169DC" w:rsidP="00C169DC">
      <w:pPr>
        <w:pStyle w:val="NoSpacing"/>
        <w:jc w:val="center"/>
        <w:rPr>
          <w:rFonts w:ascii="Times New Roman" w:hAnsi="Times New Roman"/>
          <w:sz w:val="28"/>
          <w:szCs w:val="28"/>
        </w:rPr>
      </w:pPr>
      <w:r w:rsidRPr="00417535">
        <w:rPr>
          <w:rFonts w:ascii="Times New Roman" w:hAnsi="Times New Roman"/>
          <w:sz w:val="28"/>
          <w:szCs w:val="28"/>
        </w:rPr>
        <w:t>Ştampila</w:t>
      </w:r>
    </w:p>
    <w:p w:rsidR="00C169DC" w:rsidRDefault="00C169DC" w:rsidP="00C169DC"/>
    <w:p w:rsidR="0053522E" w:rsidRDefault="0053522E" w:rsidP="0053522E">
      <w:pPr>
        <w:autoSpaceDE w:val="0"/>
        <w:autoSpaceDN w:val="0"/>
        <w:adjustRightInd w:val="0"/>
        <w:spacing w:line="276" w:lineRule="auto"/>
        <w:jc w:val="right"/>
        <w:rPr>
          <w:b/>
          <w:shadow/>
          <w:color w:val="000000"/>
          <w:lang w:val="it-IT"/>
        </w:rPr>
      </w:pPr>
      <w:r>
        <w:rPr>
          <w:b/>
          <w:shadow/>
          <w:color w:val="000000"/>
          <w:lang w:val="it-IT"/>
        </w:rPr>
        <w:t>Anexă la Raportul de specialitate</w:t>
      </w:r>
    </w:p>
    <w:p w:rsidR="0053522E" w:rsidRPr="005732D8" w:rsidRDefault="0053522E" w:rsidP="0053522E">
      <w:pPr>
        <w:autoSpaceDE w:val="0"/>
        <w:autoSpaceDN w:val="0"/>
        <w:adjustRightInd w:val="0"/>
        <w:spacing w:line="276" w:lineRule="auto"/>
        <w:ind w:left="7788"/>
        <w:jc w:val="both"/>
        <w:rPr>
          <w:shadow/>
          <w:color w:val="000000"/>
          <w:lang w:val="it-IT"/>
        </w:rPr>
      </w:pPr>
    </w:p>
    <w:tbl>
      <w:tblPr>
        <w:tblW w:w="10065" w:type="dxa"/>
        <w:tblInd w:w="93" w:type="dxa"/>
        <w:tblLook w:val="04A0"/>
      </w:tblPr>
      <w:tblGrid>
        <w:gridCol w:w="783"/>
        <w:gridCol w:w="1969"/>
        <w:gridCol w:w="2166"/>
        <w:gridCol w:w="1296"/>
        <w:gridCol w:w="872"/>
        <w:gridCol w:w="1270"/>
        <w:gridCol w:w="1172"/>
        <w:gridCol w:w="960"/>
      </w:tblGrid>
      <w:tr w:rsidR="0053522E" w:rsidRPr="001F2B63" w:rsidTr="0053522E">
        <w:trPr>
          <w:trHeight w:val="1725"/>
        </w:trPr>
        <w:tc>
          <w:tcPr>
            <w:tcW w:w="9105" w:type="dxa"/>
            <w:gridSpan w:val="7"/>
            <w:tcBorders>
              <w:top w:val="nil"/>
              <w:left w:val="nil"/>
              <w:bottom w:val="nil"/>
              <w:right w:val="nil"/>
            </w:tcBorders>
            <w:shd w:val="clear" w:color="auto" w:fill="auto"/>
            <w:vAlign w:val="center"/>
            <w:hideMark/>
          </w:tcPr>
          <w:p w:rsidR="0053522E" w:rsidRPr="001F2B63" w:rsidRDefault="0053522E" w:rsidP="00F169C9">
            <w:pPr>
              <w:jc w:val="center"/>
              <w:rPr>
                <w:rFonts w:ascii="Calibri" w:hAnsi="Calibri"/>
                <w:color w:val="000000"/>
                <w:lang w:val="ro-RO" w:eastAsia="ro-RO"/>
              </w:rPr>
            </w:pPr>
            <w:r w:rsidRPr="001F2B63">
              <w:rPr>
                <w:b/>
                <w:bCs/>
                <w:color w:val="000000"/>
                <w:lang w:val="ro-RO" w:eastAsia="ro-RO"/>
              </w:rPr>
              <w:t>Bugetul propus pe 2016-2017</w:t>
            </w:r>
            <w:r w:rsidRPr="001F2B63">
              <w:rPr>
                <w:b/>
                <w:bCs/>
                <w:color w:val="000000"/>
                <w:lang w:val="ro-RO" w:eastAsia="ro-RO"/>
              </w:rPr>
              <w:br/>
            </w:r>
            <w:r w:rsidRPr="001F2B63">
              <w:rPr>
                <w:b/>
                <w:bCs/>
                <w:color w:val="000000"/>
                <w:lang w:val="ro-RO" w:eastAsia="ro-RO"/>
              </w:rPr>
              <w:br/>
            </w:r>
            <w:r w:rsidRPr="001F2B63">
              <w:rPr>
                <w:b/>
                <w:bCs/>
                <w:color w:val="000000"/>
                <w:lang w:val="ro-RO" w:eastAsia="ro-RO"/>
              </w:rPr>
              <w:br/>
              <w:t>Proiect:  Centrul de Zi Alternativa</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765"/>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Nr.crt</w:t>
            </w:r>
          </w:p>
        </w:tc>
        <w:tc>
          <w:tcPr>
            <w:tcW w:w="1969" w:type="dxa"/>
            <w:tcBorders>
              <w:top w:val="single" w:sz="4" w:space="0" w:color="auto"/>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DENUMIRE INDICATOR</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DGASPC S1/an</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Alternativa</w:t>
            </w:r>
          </w:p>
        </w:tc>
        <w:tc>
          <w:tcPr>
            <w:tcW w:w="872" w:type="dxa"/>
            <w:tcBorders>
              <w:top w:val="single" w:sz="4" w:space="0" w:color="auto"/>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single" w:sz="4" w:space="0" w:color="auto"/>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Contributii de la parintii din S1</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COST total              Proiect -lei</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b/>
                <w:bCs/>
                <w:lang w:val="ro-RO" w:eastAsia="ro-RO"/>
              </w:rPr>
            </w:pPr>
            <w:r w:rsidRPr="0053522E">
              <w:rPr>
                <w:b/>
                <w:bCs/>
                <w:lang w:val="ro-RO" w:eastAsia="ro-RO"/>
              </w:rPr>
              <w:t>A.</w:t>
            </w:r>
          </w:p>
        </w:tc>
        <w:tc>
          <w:tcPr>
            <w:tcW w:w="8399" w:type="dxa"/>
            <w:gridSpan w:val="6"/>
            <w:tcBorders>
              <w:top w:val="single" w:sz="4" w:space="0" w:color="auto"/>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Cheltuieli de personal</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10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1Educator M, principal, gr.5 (fost referent educator)</w:t>
            </w:r>
          </w:p>
        </w:tc>
        <w:tc>
          <w:tcPr>
            <w:tcW w:w="2166"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xml:space="preserve">       6 luni * 3351=20106</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20106</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51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Referent educator</w:t>
            </w:r>
          </w:p>
        </w:tc>
        <w:tc>
          <w:tcPr>
            <w:tcW w:w="2166"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xml:space="preserve">       6 luni * 2542= 15252</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15252</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51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xml:space="preserve">2 psihologi principali, gr 5 </w:t>
            </w:r>
          </w:p>
        </w:tc>
        <w:tc>
          <w:tcPr>
            <w:tcW w:w="2166"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6 luni * 4881 *2 pers = 58572</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58572</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51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2 inspector spec</w:t>
            </w:r>
          </w:p>
        </w:tc>
        <w:tc>
          <w:tcPr>
            <w:tcW w:w="2166"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6 luni * 2417 * 2 pers= 29004</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29004</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1 sofer</w:t>
            </w:r>
          </w:p>
        </w:tc>
        <w:tc>
          <w:tcPr>
            <w:tcW w:w="216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27000</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27000</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2 asistenti sociali</w:t>
            </w:r>
          </w:p>
        </w:tc>
        <w:tc>
          <w:tcPr>
            <w:tcW w:w="216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37872</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37872</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xml:space="preserve">1 insp. de spec </w:t>
            </w:r>
          </w:p>
        </w:tc>
        <w:tc>
          <w:tcPr>
            <w:tcW w:w="216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38000</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38000</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1 contabil</w:t>
            </w:r>
          </w:p>
        </w:tc>
        <w:tc>
          <w:tcPr>
            <w:tcW w:w="216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9000</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9000</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5  ingrijitoare</w:t>
            </w:r>
          </w:p>
        </w:tc>
        <w:tc>
          <w:tcPr>
            <w:tcW w:w="216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120000</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120000</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b/>
                <w:bCs/>
                <w:lang w:val="ro-RO" w:eastAsia="ro-RO"/>
              </w:rPr>
            </w:pPr>
            <w:r w:rsidRPr="0053522E">
              <w:rPr>
                <w:b/>
                <w:bCs/>
                <w:lang w:val="ro-RO" w:eastAsia="ro-RO"/>
              </w:rPr>
              <w:t> </w:t>
            </w:r>
          </w:p>
        </w:tc>
        <w:tc>
          <w:tcPr>
            <w:tcW w:w="1969"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Total, din care:</w:t>
            </w:r>
          </w:p>
        </w:tc>
        <w:tc>
          <w:tcPr>
            <w:tcW w:w="2166"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307934</w:t>
            </w:r>
          </w:p>
        </w:tc>
        <w:tc>
          <w:tcPr>
            <w:tcW w:w="1126"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46872</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b/>
                <w:bCs/>
                <w:lang w:val="ro-RO" w:eastAsia="ro-RO"/>
              </w:rPr>
            </w:pPr>
            <w:r w:rsidRPr="0053522E">
              <w:rPr>
                <w:b/>
                <w:bCs/>
                <w:lang w:val="ro-RO" w:eastAsia="ro-RO"/>
              </w:rPr>
              <w:t> </w:t>
            </w:r>
          </w:p>
        </w:tc>
        <w:tc>
          <w:tcPr>
            <w:tcW w:w="1094"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 </w:t>
            </w:r>
          </w:p>
        </w:tc>
        <w:tc>
          <w:tcPr>
            <w:tcW w:w="1172"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354806</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b/>
                <w:bCs/>
                <w:lang w:val="ro-RO" w:eastAsia="ro-RO"/>
              </w:rPr>
            </w:pPr>
            <w:r w:rsidRPr="0053522E">
              <w:rPr>
                <w:b/>
                <w:bCs/>
                <w:lang w:val="ro-RO" w:eastAsia="ro-RO"/>
              </w:rPr>
              <w:t>B.</w:t>
            </w:r>
          </w:p>
        </w:tc>
        <w:tc>
          <w:tcPr>
            <w:tcW w:w="8399" w:type="dxa"/>
            <w:gridSpan w:val="6"/>
            <w:tcBorders>
              <w:top w:val="single" w:sz="4" w:space="0" w:color="auto"/>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Cheltuieli materiale</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510"/>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a) materiale consumabile</w:t>
            </w:r>
          </w:p>
        </w:tc>
        <w:tc>
          <w:tcPr>
            <w:tcW w:w="2166"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126"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4620</w:t>
            </w:r>
          </w:p>
        </w:tc>
        <w:tc>
          <w:tcPr>
            <w:tcW w:w="872"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172"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4620</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xml:space="preserve">b) combustibil </w:t>
            </w:r>
          </w:p>
        </w:tc>
        <w:tc>
          <w:tcPr>
            <w:tcW w:w="2166"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126"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7200</w:t>
            </w:r>
          </w:p>
        </w:tc>
        <w:tc>
          <w:tcPr>
            <w:tcW w:w="872"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1500</w:t>
            </w:r>
          </w:p>
        </w:tc>
        <w:tc>
          <w:tcPr>
            <w:tcW w:w="1172"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8700</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76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c) reparatii,asigurari microbuz</w:t>
            </w:r>
          </w:p>
        </w:tc>
        <w:tc>
          <w:tcPr>
            <w:tcW w:w="2166"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126"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4450</w:t>
            </w:r>
          </w:p>
        </w:tc>
        <w:tc>
          <w:tcPr>
            <w:tcW w:w="872"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550</w:t>
            </w:r>
          </w:p>
        </w:tc>
        <w:tc>
          <w:tcPr>
            <w:tcW w:w="1172"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5000</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76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xml:space="preserve">d) cursuri de calificare pentru tineri </w:t>
            </w:r>
          </w:p>
        </w:tc>
        <w:tc>
          <w:tcPr>
            <w:tcW w:w="2166"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12000</w:t>
            </w:r>
          </w:p>
        </w:tc>
        <w:tc>
          <w:tcPr>
            <w:tcW w:w="872"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 </w:t>
            </w:r>
          </w:p>
        </w:tc>
        <w:tc>
          <w:tcPr>
            <w:tcW w:w="1172"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12000</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e) mediatizare</w:t>
            </w:r>
          </w:p>
        </w:tc>
        <w:tc>
          <w:tcPr>
            <w:tcW w:w="216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300</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300</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1275"/>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f) hrana  12 lei x 12 luni x 30 beneficiari x 21 zile (17 beneficiari S1)</w:t>
            </w:r>
          </w:p>
        </w:tc>
        <w:tc>
          <w:tcPr>
            <w:tcW w:w="216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51408</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39312</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0</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90720</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g) dotari</w:t>
            </w:r>
          </w:p>
        </w:tc>
        <w:tc>
          <w:tcPr>
            <w:tcW w:w="216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0</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2146</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0</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2146</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765"/>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lastRenderedPageBreak/>
              <w:t> </w:t>
            </w:r>
          </w:p>
        </w:tc>
        <w:tc>
          <w:tcPr>
            <w:tcW w:w="1969" w:type="dxa"/>
            <w:tcBorders>
              <w:top w:val="nil"/>
              <w:left w:val="nil"/>
              <w:bottom w:val="single" w:sz="4" w:space="0" w:color="auto"/>
              <w:right w:val="single" w:sz="4" w:space="0" w:color="auto"/>
            </w:tcBorders>
            <w:shd w:val="clear" w:color="auto" w:fill="auto"/>
            <w:vAlign w:val="center"/>
            <w:hideMark/>
          </w:tcPr>
          <w:p w:rsidR="0053522E" w:rsidRPr="0053522E" w:rsidRDefault="0053522E" w:rsidP="00F169C9">
            <w:pPr>
              <w:jc w:val="center"/>
              <w:rPr>
                <w:lang w:val="ro-RO" w:eastAsia="ro-RO"/>
              </w:rPr>
            </w:pPr>
            <w:r w:rsidRPr="0053522E">
              <w:rPr>
                <w:lang w:val="ro-RO" w:eastAsia="ro-RO"/>
              </w:rPr>
              <w:t>h)  mat de curatenie si  igiena</w:t>
            </w:r>
          </w:p>
        </w:tc>
        <w:tc>
          <w:tcPr>
            <w:tcW w:w="216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800</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0</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800</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b/>
                <w:bCs/>
                <w:lang w:val="ro-RO" w:eastAsia="ro-RO"/>
              </w:rPr>
            </w:pPr>
            <w:r w:rsidRPr="0053522E">
              <w:rPr>
                <w:b/>
                <w:bCs/>
                <w:lang w:val="ro-RO" w:eastAsia="ro-RO"/>
              </w:rPr>
              <w:t> </w:t>
            </w:r>
          </w:p>
        </w:tc>
        <w:tc>
          <w:tcPr>
            <w:tcW w:w="1969"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Total, din care:</w:t>
            </w:r>
          </w:p>
        </w:tc>
        <w:tc>
          <w:tcPr>
            <w:tcW w:w="2166"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51408</w:t>
            </w:r>
          </w:p>
        </w:tc>
        <w:tc>
          <w:tcPr>
            <w:tcW w:w="1126"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70828</w:t>
            </w:r>
          </w:p>
        </w:tc>
        <w:tc>
          <w:tcPr>
            <w:tcW w:w="872"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0</w:t>
            </w:r>
          </w:p>
        </w:tc>
        <w:tc>
          <w:tcPr>
            <w:tcW w:w="1094"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2050</w:t>
            </w:r>
          </w:p>
        </w:tc>
        <w:tc>
          <w:tcPr>
            <w:tcW w:w="1172"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124286</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b/>
                <w:bCs/>
                <w:lang w:val="ro-RO" w:eastAsia="ro-RO"/>
              </w:rPr>
            </w:pPr>
            <w:r w:rsidRPr="0053522E">
              <w:rPr>
                <w:b/>
                <w:bCs/>
                <w:lang w:val="ro-RO" w:eastAsia="ro-RO"/>
              </w:rPr>
              <w:t>C.</w:t>
            </w:r>
          </w:p>
        </w:tc>
        <w:tc>
          <w:tcPr>
            <w:tcW w:w="8399" w:type="dxa"/>
            <w:gridSpan w:val="6"/>
            <w:tcBorders>
              <w:top w:val="single" w:sz="4" w:space="0" w:color="auto"/>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 xml:space="preserve">Cheltuieli implementare </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969"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cheltuieli administrative</w:t>
            </w:r>
          </w:p>
        </w:tc>
        <w:tc>
          <w:tcPr>
            <w:tcW w:w="216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10162</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290</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lang w:val="ro-RO" w:eastAsia="ro-RO"/>
              </w:rPr>
            </w:pPr>
            <w:r w:rsidRPr="0053522E">
              <w:rPr>
                <w:lang w:val="ro-RO" w:eastAsia="ro-RO"/>
              </w:rPr>
              <w:t>10452</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b/>
                <w:bCs/>
                <w:lang w:val="ro-RO" w:eastAsia="ro-RO"/>
              </w:rPr>
            </w:pPr>
            <w:r w:rsidRPr="0053522E">
              <w:rPr>
                <w:b/>
                <w:bCs/>
                <w:lang w:val="ro-RO" w:eastAsia="ro-RO"/>
              </w:rPr>
              <w:t> </w:t>
            </w:r>
          </w:p>
        </w:tc>
        <w:tc>
          <w:tcPr>
            <w:tcW w:w="1969"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Total, din care:</w:t>
            </w:r>
          </w:p>
        </w:tc>
        <w:tc>
          <w:tcPr>
            <w:tcW w:w="2166"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0</w:t>
            </w:r>
          </w:p>
        </w:tc>
        <w:tc>
          <w:tcPr>
            <w:tcW w:w="1126"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10162</w:t>
            </w:r>
          </w:p>
        </w:tc>
        <w:tc>
          <w:tcPr>
            <w:tcW w:w="872"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0</w:t>
            </w:r>
          </w:p>
        </w:tc>
        <w:tc>
          <w:tcPr>
            <w:tcW w:w="1094"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290</w:t>
            </w:r>
          </w:p>
        </w:tc>
        <w:tc>
          <w:tcPr>
            <w:tcW w:w="1172"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10452</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510"/>
        </w:trPr>
        <w:tc>
          <w:tcPr>
            <w:tcW w:w="706" w:type="dxa"/>
            <w:tcBorders>
              <w:top w:val="nil"/>
              <w:left w:val="single" w:sz="4" w:space="0" w:color="auto"/>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 </w:t>
            </w:r>
          </w:p>
        </w:tc>
        <w:tc>
          <w:tcPr>
            <w:tcW w:w="1969" w:type="dxa"/>
            <w:tcBorders>
              <w:top w:val="nil"/>
              <w:left w:val="nil"/>
              <w:bottom w:val="single" w:sz="4" w:space="0" w:color="auto"/>
              <w:right w:val="single" w:sz="4" w:space="0" w:color="auto"/>
            </w:tcBorders>
            <w:shd w:val="clear" w:color="000000" w:fill="C0C0C0"/>
            <w:vAlign w:val="center"/>
            <w:hideMark/>
          </w:tcPr>
          <w:p w:rsidR="0053522E" w:rsidRPr="0053522E" w:rsidRDefault="0053522E" w:rsidP="00F169C9">
            <w:pPr>
              <w:jc w:val="center"/>
              <w:rPr>
                <w:b/>
                <w:bCs/>
                <w:lang w:val="ro-RO" w:eastAsia="ro-RO"/>
              </w:rPr>
            </w:pPr>
            <w:r w:rsidRPr="0053522E">
              <w:rPr>
                <w:b/>
                <w:bCs/>
                <w:lang w:val="ro-RO" w:eastAsia="ro-RO"/>
              </w:rPr>
              <w:t>TOTAL GENERAL:</w:t>
            </w:r>
          </w:p>
        </w:tc>
        <w:tc>
          <w:tcPr>
            <w:tcW w:w="2166"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359342</w:t>
            </w:r>
          </w:p>
        </w:tc>
        <w:tc>
          <w:tcPr>
            <w:tcW w:w="1126"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127862</w:t>
            </w:r>
          </w:p>
        </w:tc>
        <w:tc>
          <w:tcPr>
            <w:tcW w:w="872"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0</w:t>
            </w:r>
          </w:p>
        </w:tc>
        <w:tc>
          <w:tcPr>
            <w:tcW w:w="1094"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2340</w:t>
            </w:r>
          </w:p>
        </w:tc>
        <w:tc>
          <w:tcPr>
            <w:tcW w:w="1172" w:type="dxa"/>
            <w:tcBorders>
              <w:top w:val="nil"/>
              <w:left w:val="nil"/>
              <w:bottom w:val="single" w:sz="4" w:space="0" w:color="auto"/>
              <w:right w:val="single" w:sz="4" w:space="0" w:color="auto"/>
            </w:tcBorders>
            <w:shd w:val="clear" w:color="000000" w:fill="C0C0C0"/>
            <w:noWrap/>
            <w:vAlign w:val="center"/>
            <w:hideMark/>
          </w:tcPr>
          <w:p w:rsidR="0053522E" w:rsidRPr="0053522E" w:rsidRDefault="0053522E" w:rsidP="00F169C9">
            <w:pPr>
              <w:jc w:val="center"/>
              <w:rPr>
                <w:b/>
                <w:bCs/>
                <w:lang w:val="ro-RO" w:eastAsia="ro-RO"/>
              </w:rPr>
            </w:pPr>
            <w:r w:rsidRPr="0053522E">
              <w:rPr>
                <w:b/>
                <w:bCs/>
                <w:lang w:val="ro-RO" w:eastAsia="ro-RO"/>
              </w:rPr>
              <w:t>489544</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3522E" w:rsidRPr="0053522E" w:rsidRDefault="0053522E" w:rsidP="00F169C9">
            <w:pPr>
              <w:jc w:val="center"/>
              <w:rPr>
                <w:b/>
                <w:bCs/>
                <w:lang w:val="ro-RO" w:eastAsia="ro-RO"/>
              </w:rPr>
            </w:pPr>
            <w:r w:rsidRPr="0053522E">
              <w:rPr>
                <w:b/>
                <w:bCs/>
                <w:lang w:val="ro-RO" w:eastAsia="ro-RO"/>
              </w:rPr>
              <w:t> </w:t>
            </w:r>
          </w:p>
        </w:tc>
        <w:tc>
          <w:tcPr>
            <w:tcW w:w="1969"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b/>
                <w:bCs/>
                <w:lang w:val="ro-RO" w:eastAsia="ro-RO"/>
              </w:rPr>
            </w:pPr>
            <w:r w:rsidRPr="0053522E">
              <w:rPr>
                <w:b/>
                <w:bCs/>
                <w:lang w:val="ro-RO" w:eastAsia="ro-RO"/>
              </w:rPr>
              <w:t> </w:t>
            </w:r>
          </w:p>
        </w:tc>
        <w:tc>
          <w:tcPr>
            <w:tcW w:w="216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b/>
                <w:bCs/>
                <w:lang w:val="ro-RO" w:eastAsia="ro-RO"/>
              </w:rPr>
            </w:pPr>
            <w:r w:rsidRPr="0053522E">
              <w:rPr>
                <w:b/>
                <w:bCs/>
                <w:lang w:val="ro-RO" w:eastAsia="ro-RO"/>
              </w:rPr>
              <w:t>73,40%</w:t>
            </w:r>
          </w:p>
        </w:tc>
        <w:tc>
          <w:tcPr>
            <w:tcW w:w="1126"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b/>
                <w:bCs/>
                <w:lang w:val="ro-RO" w:eastAsia="ro-RO"/>
              </w:rPr>
            </w:pPr>
            <w:r w:rsidRPr="0053522E">
              <w:rPr>
                <w:b/>
                <w:bCs/>
                <w:lang w:val="ro-RO" w:eastAsia="ro-RO"/>
              </w:rPr>
              <w:t>26,12%</w:t>
            </w:r>
          </w:p>
        </w:tc>
        <w:tc>
          <w:tcPr>
            <w:tcW w:w="8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b/>
                <w:bCs/>
                <w:lang w:val="ro-RO" w:eastAsia="ro-RO"/>
              </w:rPr>
            </w:pPr>
            <w:r w:rsidRPr="0053522E">
              <w:rPr>
                <w:b/>
                <w:bCs/>
                <w:lang w:val="ro-RO" w:eastAsia="ro-RO"/>
              </w:rPr>
              <w:t> </w:t>
            </w:r>
          </w:p>
        </w:tc>
        <w:tc>
          <w:tcPr>
            <w:tcW w:w="1094"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b/>
                <w:bCs/>
                <w:lang w:val="ro-RO" w:eastAsia="ro-RO"/>
              </w:rPr>
            </w:pPr>
            <w:r w:rsidRPr="0053522E">
              <w:rPr>
                <w:b/>
                <w:bCs/>
                <w:lang w:val="ro-RO" w:eastAsia="ro-RO"/>
              </w:rPr>
              <w:t>0,48%</w:t>
            </w:r>
          </w:p>
        </w:tc>
        <w:tc>
          <w:tcPr>
            <w:tcW w:w="1172" w:type="dxa"/>
            <w:tcBorders>
              <w:top w:val="nil"/>
              <w:left w:val="nil"/>
              <w:bottom w:val="single" w:sz="4" w:space="0" w:color="auto"/>
              <w:right w:val="single" w:sz="4" w:space="0" w:color="auto"/>
            </w:tcBorders>
            <w:shd w:val="clear" w:color="auto" w:fill="auto"/>
            <w:noWrap/>
            <w:vAlign w:val="center"/>
            <w:hideMark/>
          </w:tcPr>
          <w:p w:rsidR="0053522E" w:rsidRPr="0053522E" w:rsidRDefault="0053522E" w:rsidP="00F169C9">
            <w:pPr>
              <w:jc w:val="center"/>
              <w:rPr>
                <w:b/>
                <w:bCs/>
                <w:lang w:val="ro-RO" w:eastAsia="ro-RO"/>
              </w:rPr>
            </w:pPr>
            <w:r w:rsidRPr="0053522E">
              <w:rPr>
                <w:b/>
                <w:bCs/>
                <w:lang w:val="ro-RO" w:eastAsia="ro-RO"/>
              </w:rPr>
              <w:t>100,00%</w:t>
            </w: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nil"/>
              <w:bottom w:val="nil"/>
              <w:right w:val="nil"/>
            </w:tcBorders>
            <w:shd w:val="clear" w:color="auto" w:fill="auto"/>
            <w:noWrap/>
            <w:vAlign w:val="bottom"/>
            <w:hideMark/>
          </w:tcPr>
          <w:p w:rsidR="0053522E" w:rsidRPr="0053522E" w:rsidRDefault="0053522E" w:rsidP="00F169C9">
            <w:pPr>
              <w:jc w:val="center"/>
              <w:rPr>
                <w:rFonts w:ascii="Calibri" w:hAnsi="Calibri"/>
                <w:color w:val="000000"/>
                <w:lang w:val="ro-RO" w:eastAsia="ro-RO"/>
              </w:rPr>
            </w:pPr>
          </w:p>
        </w:tc>
        <w:tc>
          <w:tcPr>
            <w:tcW w:w="1969" w:type="dxa"/>
            <w:tcBorders>
              <w:top w:val="nil"/>
              <w:left w:val="nil"/>
              <w:bottom w:val="nil"/>
              <w:right w:val="nil"/>
            </w:tcBorders>
            <w:shd w:val="clear" w:color="auto" w:fill="auto"/>
            <w:noWrap/>
            <w:vAlign w:val="bottom"/>
            <w:hideMark/>
          </w:tcPr>
          <w:p w:rsidR="0053522E" w:rsidRPr="0053522E" w:rsidRDefault="0053522E" w:rsidP="00F169C9">
            <w:pPr>
              <w:jc w:val="center"/>
              <w:rPr>
                <w:rFonts w:ascii="Calibri" w:hAnsi="Calibri"/>
                <w:color w:val="000000"/>
                <w:lang w:val="ro-RO" w:eastAsia="ro-RO"/>
              </w:rPr>
            </w:pPr>
          </w:p>
        </w:tc>
        <w:tc>
          <w:tcPr>
            <w:tcW w:w="2166" w:type="dxa"/>
            <w:tcBorders>
              <w:top w:val="nil"/>
              <w:left w:val="nil"/>
              <w:bottom w:val="nil"/>
              <w:right w:val="nil"/>
            </w:tcBorders>
            <w:shd w:val="clear" w:color="auto" w:fill="auto"/>
            <w:noWrap/>
            <w:vAlign w:val="bottom"/>
            <w:hideMark/>
          </w:tcPr>
          <w:p w:rsidR="0053522E" w:rsidRPr="0053522E" w:rsidRDefault="0053522E" w:rsidP="00F169C9">
            <w:pPr>
              <w:jc w:val="center"/>
              <w:rPr>
                <w:rFonts w:ascii="Calibri" w:hAnsi="Calibri"/>
                <w:color w:val="000000"/>
                <w:lang w:val="ro-RO" w:eastAsia="ro-RO"/>
              </w:rPr>
            </w:pPr>
          </w:p>
        </w:tc>
        <w:tc>
          <w:tcPr>
            <w:tcW w:w="1126" w:type="dxa"/>
            <w:tcBorders>
              <w:top w:val="nil"/>
              <w:left w:val="nil"/>
              <w:bottom w:val="nil"/>
              <w:right w:val="nil"/>
            </w:tcBorders>
            <w:shd w:val="clear" w:color="auto" w:fill="auto"/>
            <w:noWrap/>
            <w:vAlign w:val="bottom"/>
            <w:hideMark/>
          </w:tcPr>
          <w:p w:rsidR="0053522E" w:rsidRPr="0053522E" w:rsidRDefault="0053522E" w:rsidP="00F169C9">
            <w:pPr>
              <w:jc w:val="center"/>
              <w:rPr>
                <w:rFonts w:ascii="Calibri" w:hAnsi="Calibri"/>
                <w:color w:val="000000"/>
                <w:lang w:val="ro-RO" w:eastAsia="ro-RO"/>
              </w:rPr>
            </w:pPr>
          </w:p>
        </w:tc>
        <w:tc>
          <w:tcPr>
            <w:tcW w:w="872" w:type="dxa"/>
            <w:tcBorders>
              <w:top w:val="nil"/>
              <w:left w:val="nil"/>
              <w:bottom w:val="nil"/>
              <w:right w:val="nil"/>
            </w:tcBorders>
            <w:shd w:val="clear" w:color="auto" w:fill="auto"/>
            <w:noWrap/>
            <w:vAlign w:val="bottom"/>
            <w:hideMark/>
          </w:tcPr>
          <w:p w:rsidR="0053522E" w:rsidRPr="0053522E" w:rsidRDefault="0053522E" w:rsidP="00F169C9">
            <w:pPr>
              <w:jc w:val="center"/>
              <w:rPr>
                <w:rFonts w:ascii="Calibri" w:hAnsi="Calibri"/>
                <w:color w:val="000000"/>
                <w:lang w:val="ro-RO" w:eastAsia="ro-RO"/>
              </w:rPr>
            </w:pPr>
          </w:p>
        </w:tc>
        <w:tc>
          <w:tcPr>
            <w:tcW w:w="1094" w:type="dxa"/>
            <w:tcBorders>
              <w:top w:val="nil"/>
              <w:left w:val="nil"/>
              <w:bottom w:val="nil"/>
              <w:right w:val="nil"/>
            </w:tcBorders>
            <w:shd w:val="clear" w:color="auto" w:fill="auto"/>
            <w:noWrap/>
            <w:vAlign w:val="bottom"/>
            <w:hideMark/>
          </w:tcPr>
          <w:p w:rsidR="0053522E" w:rsidRPr="0053522E" w:rsidRDefault="0053522E" w:rsidP="00F169C9">
            <w:pPr>
              <w:jc w:val="center"/>
              <w:rPr>
                <w:rFonts w:ascii="Calibri" w:hAnsi="Calibri"/>
                <w:color w:val="000000"/>
                <w:lang w:val="ro-RO" w:eastAsia="ro-RO"/>
              </w:rPr>
            </w:pPr>
          </w:p>
        </w:tc>
        <w:tc>
          <w:tcPr>
            <w:tcW w:w="1172" w:type="dxa"/>
            <w:tcBorders>
              <w:top w:val="nil"/>
              <w:left w:val="nil"/>
              <w:bottom w:val="nil"/>
              <w:right w:val="nil"/>
            </w:tcBorders>
            <w:shd w:val="clear" w:color="auto" w:fill="auto"/>
            <w:noWrap/>
            <w:vAlign w:val="bottom"/>
            <w:hideMark/>
          </w:tcPr>
          <w:p w:rsidR="0053522E" w:rsidRPr="0053522E" w:rsidRDefault="0053522E" w:rsidP="00F169C9">
            <w:pPr>
              <w:jc w:val="center"/>
              <w:rPr>
                <w:rFonts w:ascii="Calibri" w:hAnsi="Calibri"/>
                <w:color w:val="000000"/>
                <w:lang w:val="ro-RO" w:eastAsia="ro-RO"/>
              </w:rPr>
            </w:pP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c>
          <w:tcPr>
            <w:tcW w:w="1969"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c>
          <w:tcPr>
            <w:tcW w:w="2166"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c>
          <w:tcPr>
            <w:tcW w:w="1126"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c>
          <w:tcPr>
            <w:tcW w:w="872"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c>
          <w:tcPr>
            <w:tcW w:w="1094"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c>
          <w:tcPr>
            <w:tcW w:w="1172"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706"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c>
          <w:tcPr>
            <w:tcW w:w="1969"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c>
          <w:tcPr>
            <w:tcW w:w="2166"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c>
          <w:tcPr>
            <w:tcW w:w="1126"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c>
          <w:tcPr>
            <w:tcW w:w="872"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c>
          <w:tcPr>
            <w:tcW w:w="1094"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c>
          <w:tcPr>
            <w:tcW w:w="1172"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c>
          <w:tcPr>
            <w:tcW w:w="960" w:type="dxa"/>
            <w:tcBorders>
              <w:top w:val="nil"/>
              <w:left w:val="nil"/>
              <w:bottom w:val="nil"/>
              <w:right w:val="nil"/>
            </w:tcBorders>
            <w:shd w:val="clear" w:color="auto" w:fill="auto"/>
            <w:noWrap/>
            <w:vAlign w:val="bottom"/>
            <w:hideMark/>
          </w:tcPr>
          <w:p w:rsidR="0053522E" w:rsidRPr="001F2B63" w:rsidRDefault="0053522E" w:rsidP="00F169C9">
            <w:pPr>
              <w:jc w:val="center"/>
              <w:rPr>
                <w:rFonts w:ascii="Calibri" w:hAnsi="Calibri"/>
                <w:color w:val="000000"/>
                <w:lang w:val="ro-RO" w:eastAsia="ro-RO"/>
              </w:rPr>
            </w:pPr>
          </w:p>
        </w:tc>
      </w:tr>
      <w:tr w:rsidR="0053522E" w:rsidRPr="001F2B63" w:rsidTr="0053522E">
        <w:trPr>
          <w:trHeight w:val="300"/>
        </w:trPr>
        <w:tc>
          <w:tcPr>
            <w:tcW w:w="10065" w:type="dxa"/>
            <w:gridSpan w:val="8"/>
            <w:vMerge w:val="restart"/>
            <w:tcBorders>
              <w:top w:val="nil"/>
              <w:left w:val="nil"/>
              <w:bottom w:val="nil"/>
              <w:right w:val="nil"/>
            </w:tcBorders>
            <w:shd w:val="clear" w:color="auto" w:fill="auto"/>
            <w:vAlign w:val="center"/>
            <w:hideMark/>
          </w:tcPr>
          <w:p w:rsidR="0053522E" w:rsidRPr="001F2B63" w:rsidRDefault="0053522E" w:rsidP="00F169C9">
            <w:pPr>
              <w:jc w:val="center"/>
              <w:rPr>
                <w:rFonts w:ascii="Calibri" w:hAnsi="Calibri"/>
                <w:color w:val="000000"/>
                <w:lang w:val="ro-RO" w:eastAsia="ro-RO"/>
              </w:rPr>
            </w:pPr>
            <w:r w:rsidRPr="001F2B63">
              <w:rPr>
                <w:rFonts w:ascii="Calibri" w:hAnsi="Calibri"/>
                <w:color w:val="000000"/>
                <w:sz w:val="22"/>
                <w:szCs w:val="22"/>
                <w:lang w:val="ro-RO" w:eastAsia="ro-RO"/>
              </w:rPr>
              <w:t>*Functia de referent educator a fost transformata in Educator M, principal, gradul 5 si cheltuielile de salarii s-au modificat astfel:</w:t>
            </w:r>
            <w:r w:rsidRPr="001F2B63">
              <w:rPr>
                <w:rFonts w:ascii="Calibri" w:hAnsi="Calibri"/>
                <w:color w:val="000000"/>
                <w:sz w:val="22"/>
                <w:szCs w:val="22"/>
                <w:lang w:val="ro-RO" w:eastAsia="ro-RO"/>
              </w:rPr>
              <w:br/>
              <w:t>2542 lei * 6 luni = 15252 lei</w:t>
            </w:r>
            <w:r w:rsidRPr="001F2B63">
              <w:rPr>
                <w:rFonts w:ascii="Calibri" w:hAnsi="Calibri"/>
                <w:color w:val="000000"/>
                <w:sz w:val="22"/>
                <w:szCs w:val="22"/>
                <w:lang w:val="ro-RO" w:eastAsia="ro-RO"/>
              </w:rPr>
              <w:br/>
              <w:t>3351 lei * 6 luni = 20106 lei</w:t>
            </w:r>
            <w:r w:rsidRPr="001F2B63">
              <w:rPr>
                <w:rFonts w:ascii="Calibri" w:hAnsi="Calibri"/>
                <w:color w:val="000000"/>
                <w:sz w:val="22"/>
                <w:szCs w:val="22"/>
                <w:lang w:val="ro-RO" w:eastAsia="ro-RO"/>
              </w:rPr>
              <w:br/>
            </w:r>
            <w:r w:rsidRPr="001F2B63">
              <w:rPr>
                <w:rFonts w:ascii="Calibri" w:hAnsi="Calibri"/>
                <w:color w:val="000000"/>
                <w:sz w:val="22"/>
                <w:szCs w:val="22"/>
                <w:lang w:val="ro-RO" w:eastAsia="ro-RO"/>
              </w:rPr>
              <w:br/>
              <w:t xml:space="preserve">    ** Functia de Inspector de specialitate cu atributii de psiholog a fost transformata in  psiholog principal, gradul 5 si cheltuielile de salarii s-au modificat astfel:</w:t>
            </w:r>
            <w:r w:rsidRPr="001F2B63">
              <w:rPr>
                <w:rFonts w:ascii="Calibri" w:hAnsi="Calibri"/>
                <w:color w:val="000000"/>
                <w:sz w:val="22"/>
                <w:szCs w:val="22"/>
                <w:lang w:val="ro-RO" w:eastAsia="ro-RO"/>
              </w:rPr>
              <w:br/>
              <w:t>2417 lei * 6 luni * 2 posturi = 29004 lei</w:t>
            </w:r>
            <w:r w:rsidRPr="001F2B63">
              <w:rPr>
                <w:rFonts w:ascii="Calibri" w:hAnsi="Calibri"/>
                <w:color w:val="000000"/>
                <w:sz w:val="22"/>
                <w:szCs w:val="22"/>
                <w:lang w:val="ro-RO" w:eastAsia="ro-RO"/>
              </w:rPr>
              <w:br/>
              <w:t>4881 lei * 6 luni * 2 posturi = 58572 lei</w:t>
            </w:r>
            <w:r w:rsidRPr="001F2B63">
              <w:rPr>
                <w:rFonts w:ascii="Calibri" w:hAnsi="Calibri"/>
                <w:color w:val="000000"/>
                <w:sz w:val="22"/>
                <w:szCs w:val="22"/>
                <w:lang w:val="ro-RO" w:eastAsia="ro-RO"/>
              </w:rPr>
              <w:br/>
              <w:t xml:space="preserve">                                                                                                                                                                                                                                                                                                                                                                               </w:t>
            </w:r>
            <w:r w:rsidRPr="001F2B63">
              <w:rPr>
                <w:b/>
                <w:bCs/>
                <w:color w:val="000000"/>
                <w:lang w:val="ro-RO" w:eastAsia="ro-RO"/>
              </w:rPr>
              <w:t>Cost total al proiectului 489544</w:t>
            </w:r>
            <w:r>
              <w:rPr>
                <w:b/>
                <w:bCs/>
                <w:color w:val="000000"/>
                <w:lang w:val="ro-RO" w:eastAsia="ro-RO"/>
              </w:rPr>
              <w:t xml:space="preserve"> </w:t>
            </w:r>
            <w:r w:rsidRPr="001F2B63">
              <w:rPr>
                <w:b/>
                <w:bCs/>
                <w:color w:val="000000"/>
                <w:lang w:val="ro-RO" w:eastAsia="ro-RO"/>
              </w:rPr>
              <w:t>lei:</w:t>
            </w:r>
            <w:r w:rsidRPr="001F2B63">
              <w:rPr>
                <w:b/>
                <w:bCs/>
                <w:color w:val="000000"/>
                <w:lang w:val="ro-RO" w:eastAsia="ro-RO"/>
              </w:rPr>
              <w:br/>
              <w:t xml:space="preserve">  </w:t>
            </w:r>
            <w:r w:rsidRPr="001F2B63">
              <w:rPr>
                <w:b/>
                <w:bCs/>
                <w:color w:val="000000"/>
                <w:sz w:val="20"/>
                <w:szCs w:val="20"/>
                <w:lang w:val="ro-RO" w:eastAsia="ro-RO"/>
              </w:rPr>
              <w:t xml:space="preserve"> - contributia DGASPC Sector 1: 359342 lei ( hrana tinerii din Sector 1 si  salarii 10 pers/12 luni)</w:t>
            </w:r>
            <w:r w:rsidRPr="001F2B63">
              <w:rPr>
                <w:b/>
                <w:bCs/>
                <w:color w:val="000000"/>
                <w:sz w:val="20"/>
                <w:szCs w:val="20"/>
                <w:lang w:val="ro-RO" w:eastAsia="ro-RO"/>
              </w:rPr>
              <w:br/>
              <w:t xml:space="preserve">- contributia Asociatiei ALTERNATIVA 2003 : 127.862 lei      </w:t>
            </w:r>
            <w:r w:rsidRPr="001F2B63">
              <w:rPr>
                <w:b/>
                <w:bCs/>
                <w:color w:val="000000"/>
                <w:lang w:val="ro-RO" w:eastAsia="ro-RO"/>
              </w:rPr>
              <w:t xml:space="preserve">  </w:t>
            </w:r>
            <w:r w:rsidRPr="001F2B63">
              <w:rPr>
                <w:b/>
                <w:bCs/>
                <w:color w:val="000000"/>
                <w:lang w:val="ro-RO" w:eastAsia="ro-RO"/>
              </w:rPr>
              <w:br/>
            </w:r>
            <w:r w:rsidRPr="001F2B63">
              <w:rPr>
                <w:b/>
                <w:bCs/>
                <w:color w:val="000000"/>
                <w:lang w:val="ro-RO" w:eastAsia="ro-RO"/>
              </w:rPr>
              <w:br/>
            </w:r>
          </w:p>
        </w:tc>
      </w:tr>
    </w:tbl>
    <w:p w:rsidR="0053522E" w:rsidRPr="00B86366" w:rsidRDefault="0053522E" w:rsidP="0053522E">
      <w:pPr>
        <w:pStyle w:val="NoSpacing"/>
        <w:jc w:val="both"/>
        <w:rPr>
          <w:rFonts w:ascii="Times New Roman" w:hAnsi="Times New Roman"/>
          <w:b/>
          <w:shadow/>
          <w:sz w:val="26"/>
          <w:szCs w:val="26"/>
        </w:rPr>
      </w:pPr>
    </w:p>
    <w:p w:rsidR="0053522E" w:rsidRDefault="0053522E" w:rsidP="0053522E">
      <w:pPr>
        <w:pStyle w:val="NoSpacing"/>
        <w:rPr>
          <w:rFonts w:ascii="Times New Roman" w:hAnsi="Times New Roman"/>
          <w:b/>
          <w:shadow/>
          <w:sz w:val="26"/>
          <w:szCs w:val="26"/>
        </w:rPr>
      </w:pPr>
    </w:p>
    <w:p w:rsidR="0053522E" w:rsidRPr="00B86366" w:rsidRDefault="0053522E" w:rsidP="0053522E">
      <w:pPr>
        <w:pStyle w:val="NoSpacing"/>
        <w:rPr>
          <w:rFonts w:ascii="Times New Roman" w:hAnsi="Times New Roman"/>
          <w:b/>
          <w:shadow/>
          <w:sz w:val="26"/>
          <w:szCs w:val="26"/>
        </w:rPr>
      </w:pPr>
      <w:r>
        <w:rPr>
          <w:rFonts w:ascii="Times New Roman" w:hAnsi="Times New Roman"/>
          <w:b/>
          <w:shadow/>
          <w:sz w:val="26"/>
          <w:szCs w:val="26"/>
        </w:rPr>
        <w:t xml:space="preserve">                                       </w:t>
      </w:r>
      <w:r w:rsidRPr="00B86366">
        <w:rPr>
          <w:rFonts w:ascii="Times New Roman" w:hAnsi="Times New Roman"/>
          <w:b/>
          <w:shadow/>
          <w:sz w:val="26"/>
          <w:szCs w:val="26"/>
        </w:rPr>
        <w:t>Director General DGASPC Sector 1,</w:t>
      </w:r>
    </w:p>
    <w:p w:rsidR="0053522E" w:rsidRPr="00B86366" w:rsidRDefault="0053522E" w:rsidP="0053522E">
      <w:pPr>
        <w:pStyle w:val="NoSpacing"/>
        <w:ind w:left="3540"/>
        <w:rPr>
          <w:rFonts w:ascii="Times New Roman" w:hAnsi="Times New Roman"/>
          <w:b/>
          <w:shadow/>
          <w:sz w:val="26"/>
          <w:szCs w:val="26"/>
        </w:rPr>
      </w:pPr>
      <w:r w:rsidRPr="00B86366">
        <w:rPr>
          <w:rFonts w:ascii="Times New Roman" w:hAnsi="Times New Roman"/>
          <w:b/>
          <w:shadow/>
          <w:sz w:val="26"/>
          <w:szCs w:val="26"/>
        </w:rPr>
        <w:t>Dănuţ Ioan Fleacă,</w:t>
      </w:r>
    </w:p>
    <w:p w:rsidR="0053522E" w:rsidRPr="00B86366" w:rsidRDefault="0053522E" w:rsidP="0053522E">
      <w:pPr>
        <w:pStyle w:val="NoSpacing"/>
        <w:jc w:val="both"/>
        <w:rPr>
          <w:rFonts w:ascii="Times New Roman" w:hAnsi="Times New Roman"/>
          <w:b/>
          <w:shadow/>
          <w:sz w:val="26"/>
          <w:szCs w:val="26"/>
        </w:rPr>
      </w:pPr>
    </w:p>
    <w:p w:rsidR="0053522E" w:rsidRPr="00B86366" w:rsidRDefault="0053522E" w:rsidP="0053522E">
      <w:pPr>
        <w:pStyle w:val="NoSpacing"/>
        <w:jc w:val="both"/>
        <w:rPr>
          <w:rFonts w:ascii="Times New Roman" w:hAnsi="Times New Roman"/>
          <w:b/>
          <w:shadow/>
          <w:sz w:val="26"/>
          <w:szCs w:val="26"/>
        </w:rPr>
      </w:pPr>
    </w:p>
    <w:p w:rsidR="0053522E" w:rsidRPr="00B86366" w:rsidRDefault="0053522E" w:rsidP="0053522E">
      <w:pPr>
        <w:pStyle w:val="NoSpacing"/>
        <w:jc w:val="both"/>
        <w:rPr>
          <w:rFonts w:ascii="Times New Roman" w:hAnsi="Times New Roman"/>
          <w:b/>
          <w:shadow/>
          <w:sz w:val="26"/>
          <w:szCs w:val="26"/>
        </w:rPr>
      </w:pPr>
    </w:p>
    <w:p w:rsidR="0053522E" w:rsidRDefault="0053522E" w:rsidP="0053522E">
      <w:pPr>
        <w:pStyle w:val="NoSpacing"/>
        <w:jc w:val="both"/>
        <w:rPr>
          <w:rFonts w:ascii="Times New Roman" w:hAnsi="Times New Roman"/>
          <w:b/>
          <w:shadow/>
          <w:sz w:val="26"/>
          <w:szCs w:val="26"/>
        </w:rPr>
      </w:pPr>
      <w:r w:rsidRPr="00B86366">
        <w:rPr>
          <w:rFonts w:ascii="Times New Roman" w:hAnsi="Times New Roman"/>
          <w:b/>
          <w:shadow/>
          <w:sz w:val="26"/>
          <w:szCs w:val="26"/>
        </w:rPr>
        <w:t xml:space="preserve">   </w:t>
      </w:r>
      <w:r>
        <w:rPr>
          <w:rFonts w:ascii="Times New Roman" w:hAnsi="Times New Roman"/>
          <w:b/>
          <w:shadow/>
          <w:sz w:val="26"/>
          <w:szCs w:val="26"/>
        </w:rPr>
        <w:tab/>
      </w:r>
    </w:p>
    <w:p w:rsidR="0053522E" w:rsidRDefault="0053522E" w:rsidP="0053522E">
      <w:pPr>
        <w:pStyle w:val="NoSpacing"/>
        <w:jc w:val="both"/>
        <w:rPr>
          <w:rFonts w:ascii="Times New Roman" w:hAnsi="Times New Roman"/>
          <w:b/>
          <w:shadow/>
          <w:sz w:val="26"/>
          <w:szCs w:val="26"/>
        </w:rPr>
      </w:pPr>
    </w:p>
    <w:p w:rsidR="0053522E" w:rsidRPr="00B86366" w:rsidRDefault="0053522E" w:rsidP="0053522E">
      <w:pPr>
        <w:pStyle w:val="NoSpacing"/>
        <w:ind w:left="4248" w:firstLine="708"/>
        <w:jc w:val="both"/>
        <w:rPr>
          <w:rFonts w:ascii="Times New Roman" w:hAnsi="Times New Roman"/>
          <w:b/>
          <w:shadow/>
          <w:sz w:val="26"/>
          <w:szCs w:val="26"/>
        </w:rPr>
      </w:pPr>
      <w:r w:rsidRPr="00B86366">
        <w:rPr>
          <w:rFonts w:ascii="Times New Roman" w:hAnsi="Times New Roman"/>
          <w:b/>
          <w:shadow/>
          <w:sz w:val="26"/>
          <w:szCs w:val="26"/>
        </w:rPr>
        <w:t>Director General Adjunct Economic</w:t>
      </w:r>
    </w:p>
    <w:p w:rsidR="0053522E" w:rsidRPr="00B86366" w:rsidRDefault="0053522E" w:rsidP="0053522E">
      <w:pPr>
        <w:pStyle w:val="NoSpacing"/>
        <w:jc w:val="both"/>
        <w:rPr>
          <w:rFonts w:ascii="Times New Roman" w:hAnsi="Times New Roman"/>
          <w:b/>
          <w:shadow/>
          <w:sz w:val="26"/>
          <w:szCs w:val="26"/>
        </w:rPr>
      </w:pPr>
      <w:r w:rsidRPr="00B86366">
        <w:rPr>
          <w:rFonts w:ascii="Times New Roman" w:hAnsi="Times New Roman"/>
          <w:b/>
          <w:shadow/>
          <w:sz w:val="26"/>
          <w:szCs w:val="26"/>
        </w:rPr>
        <w:t xml:space="preserve">          </w:t>
      </w:r>
      <w:r>
        <w:rPr>
          <w:rFonts w:ascii="Times New Roman" w:hAnsi="Times New Roman"/>
          <w:b/>
          <w:shadow/>
          <w:sz w:val="26"/>
          <w:szCs w:val="26"/>
        </w:rPr>
        <w:t xml:space="preserve">  </w:t>
      </w:r>
      <w:r>
        <w:rPr>
          <w:rFonts w:ascii="Times New Roman" w:hAnsi="Times New Roman"/>
          <w:b/>
          <w:shadow/>
          <w:sz w:val="26"/>
          <w:szCs w:val="26"/>
        </w:rPr>
        <w:tab/>
      </w:r>
      <w:r>
        <w:rPr>
          <w:rFonts w:ascii="Times New Roman" w:hAnsi="Times New Roman"/>
          <w:b/>
          <w:shadow/>
          <w:sz w:val="26"/>
          <w:szCs w:val="26"/>
        </w:rPr>
        <w:tab/>
      </w:r>
      <w:r>
        <w:rPr>
          <w:rFonts w:ascii="Times New Roman" w:hAnsi="Times New Roman"/>
          <w:b/>
          <w:shadow/>
          <w:sz w:val="26"/>
          <w:szCs w:val="26"/>
        </w:rPr>
        <w:tab/>
      </w:r>
      <w:r>
        <w:rPr>
          <w:rFonts w:ascii="Times New Roman" w:hAnsi="Times New Roman"/>
          <w:b/>
          <w:shadow/>
          <w:sz w:val="26"/>
          <w:szCs w:val="26"/>
        </w:rPr>
        <w:tab/>
      </w:r>
      <w:r>
        <w:rPr>
          <w:rFonts w:ascii="Times New Roman" w:hAnsi="Times New Roman"/>
          <w:b/>
          <w:shadow/>
          <w:sz w:val="26"/>
          <w:szCs w:val="26"/>
        </w:rPr>
        <w:tab/>
      </w:r>
      <w:r>
        <w:rPr>
          <w:rFonts w:ascii="Times New Roman" w:hAnsi="Times New Roman"/>
          <w:b/>
          <w:shadow/>
          <w:sz w:val="26"/>
          <w:szCs w:val="26"/>
        </w:rPr>
        <w:tab/>
      </w:r>
      <w:r>
        <w:rPr>
          <w:rFonts w:ascii="Times New Roman" w:hAnsi="Times New Roman"/>
          <w:b/>
          <w:shadow/>
          <w:sz w:val="26"/>
          <w:szCs w:val="26"/>
        </w:rPr>
        <w:tab/>
        <w:t xml:space="preserve">      </w:t>
      </w:r>
      <w:r w:rsidRPr="00B86366">
        <w:rPr>
          <w:rFonts w:ascii="Times New Roman" w:hAnsi="Times New Roman"/>
          <w:b/>
          <w:shadow/>
          <w:sz w:val="26"/>
          <w:szCs w:val="26"/>
        </w:rPr>
        <w:t>DGASPC Sector 1,</w:t>
      </w:r>
      <w:r w:rsidRPr="00B86366">
        <w:rPr>
          <w:rFonts w:ascii="Times New Roman" w:hAnsi="Times New Roman"/>
          <w:b/>
          <w:shadow/>
          <w:sz w:val="26"/>
          <w:szCs w:val="26"/>
        </w:rPr>
        <w:tab/>
      </w:r>
      <w:r w:rsidRPr="00B86366">
        <w:rPr>
          <w:rFonts w:ascii="Times New Roman" w:hAnsi="Times New Roman"/>
          <w:b/>
          <w:shadow/>
          <w:sz w:val="26"/>
          <w:szCs w:val="26"/>
        </w:rPr>
        <w:tab/>
      </w:r>
      <w:r w:rsidRPr="00B86366">
        <w:rPr>
          <w:rFonts w:ascii="Times New Roman" w:hAnsi="Times New Roman"/>
          <w:b/>
          <w:shadow/>
          <w:sz w:val="26"/>
          <w:szCs w:val="26"/>
        </w:rPr>
        <w:tab/>
      </w:r>
    </w:p>
    <w:p w:rsidR="0053522E" w:rsidRPr="00B86366" w:rsidRDefault="0053522E" w:rsidP="0053522E">
      <w:pPr>
        <w:pStyle w:val="NoSpacing"/>
        <w:jc w:val="both"/>
        <w:rPr>
          <w:rFonts w:ascii="Times New Roman" w:hAnsi="Times New Roman"/>
          <w:b/>
          <w:shadow/>
          <w:sz w:val="26"/>
          <w:szCs w:val="26"/>
        </w:rPr>
      </w:pPr>
      <w:r w:rsidRPr="00B86366">
        <w:rPr>
          <w:rFonts w:ascii="Times New Roman" w:hAnsi="Times New Roman"/>
          <w:b/>
          <w:shadow/>
          <w:sz w:val="26"/>
          <w:szCs w:val="26"/>
        </w:rPr>
        <w:t xml:space="preserve">       </w:t>
      </w:r>
      <w:r>
        <w:rPr>
          <w:rFonts w:ascii="Times New Roman" w:hAnsi="Times New Roman"/>
          <w:b/>
          <w:shadow/>
          <w:sz w:val="26"/>
          <w:szCs w:val="26"/>
        </w:rPr>
        <w:tab/>
      </w:r>
      <w:r>
        <w:rPr>
          <w:rFonts w:ascii="Times New Roman" w:hAnsi="Times New Roman"/>
          <w:b/>
          <w:shadow/>
          <w:sz w:val="26"/>
          <w:szCs w:val="26"/>
        </w:rPr>
        <w:tab/>
      </w:r>
      <w:r>
        <w:rPr>
          <w:rFonts w:ascii="Times New Roman" w:hAnsi="Times New Roman"/>
          <w:b/>
          <w:shadow/>
          <w:sz w:val="26"/>
          <w:szCs w:val="26"/>
        </w:rPr>
        <w:tab/>
      </w:r>
      <w:r>
        <w:rPr>
          <w:rFonts w:ascii="Times New Roman" w:hAnsi="Times New Roman"/>
          <w:b/>
          <w:shadow/>
          <w:sz w:val="26"/>
          <w:szCs w:val="26"/>
        </w:rPr>
        <w:tab/>
      </w:r>
      <w:r>
        <w:rPr>
          <w:rFonts w:ascii="Times New Roman" w:hAnsi="Times New Roman"/>
          <w:b/>
          <w:shadow/>
          <w:sz w:val="26"/>
          <w:szCs w:val="26"/>
        </w:rPr>
        <w:tab/>
      </w:r>
      <w:r>
        <w:rPr>
          <w:rFonts w:ascii="Times New Roman" w:hAnsi="Times New Roman"/>
          <w:b/>
          <w:shadow/>
          <w:sz w:val="26"/>
          <w:szCs w:val="26"/>
        </w:rPr>
        <w:tab/>
      </w:r>
      <w:r>
        <w:rPr>
          <w:rFonts w:ascii="Times New Roman" w:hAnsi="Times New Roman"/>
          <w:b/>
          <w:shadow/>
          <w:sz w:val="26"/>
          <w:szCs w:val="26"/>
        </w:rPr>
        <w:tab/>
      </w:r>
      <w:r>
        <w:rPr>
          <w:rFonts w:ascii="Times New Roman" w:hAnsi="Times New Roman"/>
          <w:b/>
          <w:shadow/>
          <w:sz w:val="26"/>
          <w:szCs w:val="26"/>
        </w:rPr>
        <w:tab/>
        <w:t xml:space="preserve"> </w:t>
      </w:r>
      <w:r w:rsidRPr="00B86366">
        <w:rPr>
          <w:rFonts w:ascii="Times New Roman" w:hAnsi="Times New Roman"/>
          <w:b/>
          <w:shadow/>
          <w:sz w:val="26"/>
          <w:szCs w:val="26"/>
        </w:rPr>
        <w:t>Daniela Victoriţa Niţă</w:t>
      </w:r>
    </w:p>
    <w:p w:rsidR="0053522E" w:rsidRPr="00B86366" w:rsidRDefault="0053522E" w:rsidP="0053522E">
      <w:pPr>
        <w:pStyle w:val="NoSpacing"/>
        <w:jc w:val="both"/>
        <w:rPr>
          <w:rFonts w:ascii="Times New Roman" w:hAnsi="Times New Roman"/>
          <w:b/>
          <w:shadow/>
          <w:sz w:val="26"/>
          <w:szCs w:val="26"/>
        </w:rPr>
      </w:pPr>
    </w:p>
    <w:p w:rsidR="00937878" w:rsidRDefault="00937878"/>
    <w:sectPr w:rsidR="00937878" w:rsidSect="0093787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3522E"/>
    <w:rsid w:val="0053522E"/>
    <w:rsid w:val="00937878"/>
    <w:rsid w:val="009F17EA"/>
    <w:rsid w:val="00C169D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22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53522E"/>
    <w:pPr>
      <w:spacing w:after="0" w:line="240" w:lineRule="auto"/>
    </w:pPr>
    <w:rPr>
      <w:rFonts w:ascii="Calibri" w:eastAsia="Calibri" w:hAnsi="Calibri" w:cs="Times New Roman"/>
    </w:rPr>
  </w:style>
  <w:style w:type="character" w:customStyle="1" w:styleId="NoSpacingChar">
    <w:name w:val="No Spacing Char"/>
    <w:basedOn w:val="DefaultParagraphFont"/>
    <w:link w:val="NoSpacing"/>
    <w:locked/>
    <w:rsid w:val="0053522E"/>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gaspc-sectorul1.ro" TargetMode="Externa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1087</Words>
  <Characters>6310</Characters>
  <Application>Microsoft Office Word</Application>
  <DocSecurity>0</DocSecurity>
  <Lines>52</Lines>
  <Paragraphs>14</Paragraphs>
  <ScaleCrop>false</ScaleCrop>
  <Company/>
  <LinksUpToDate>false</LinksUpToDate>
  <CharactersWithSpaces>7383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utilizator</dc:creator>
  <cp:keywords/>
  <dc:description/>
  <cp:lastModifiedBy>utilizator</cp:lastModifiedBy>
  <cp:revision>2</cp:revision>
  <dcterms:created xsi:type="dcterms:W3CDTF">2017-05-16T07:21:00Z</dcterms:created>
  <dcterms:modified xsi:type="dcterms:W3CDTF">2017-05-16T08:41:00Z</dcterms:modified>
</cp:coreProperties>
</file>